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7CAE" w:rsidRPr="007E2385" w:rsidRDefault="003B7CAE" w:rsidP="003B7CAE">
      <w:pPr>
        <w:tabs>
          <w:tab w:val="left" w:pos="2464"/>
        </w:tabs>
        <w:rPr>
          <w:rFonts w:ascii="Arial" w:hAnsi="Arial" w:cs="Arial"/>
        </w:rPr>
      </w:pPr>
      <w:bookmarkStart w:id="0" w:name="_GoBack"/>
      <w:bookmarkEnd w:id="0"/>
      <w:r w:rsidRPr="007E2385">
        <w:rPr>
          <w:rFonts w:ascii="Arial" w:hAnsi="Arial" w:cs="Arial"/>
          <w:noProof/>
          <w:lang w:val="es-MX" w:eastAsia="es-MX"/>
        </w:rPr>
        <w:drawing>
          <wp:inline distT="0" distB="0" distL="0" distR="0" wp14:anchorId="5361C4CC" wp14:editId="68C7B6F3">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5">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3B7CAE" w:rsidRPr="007E2385" w:rsidRDefault="003B7CAE" w:rsidP="003B7CAE">
      <w:pPr>
        <w:rPr>
          <w:rFonts w:ascii="Arial" w:hAnsi="Arial" w:cs="Arial"/>
        </w:rPr>
      </w:pPr>
      <w:r w:rsidRPr="007E2385">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50C2773F" wp14:editId="4F65861A">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2C75871"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3B7CAE" w:rsidRPr="007E2385" w:rsidRDefault="003B7CAE" w:rsidP="003B7CAE">
      <w:pPr>
        <w:ind w:left="1620"/>
        <w:rPr>
          <w:rFonts w:ascii="Arial" w:hAnsi="Arial" w:cs="Arial"/>
          <w:sz w:val="20"/>
          <w:szCs w:val="20"/>
        </w:rPr>
      </w:pPr>
      <w:r w:rsidRPr="007E2385">
        <w:rPr>
          <w:rFonts w:ascii="Arial" w:hAnsi="Arial" w:cs="Arial"/>
          <w:sz w:val="20"/>
          <w:szCs w:val="20"/>
        </w:rPr>
        <w:t xml:space="preserve">       Año 16       Saltillo, Coahuila 10 de </w:t>
      </w:r>
      <w:r>
        <w:rPr>
          <w:rFonts w:ascii="Arial" w:hAnsi="Arial" w:cs="Arial"/>
          <w:sz w:val="20"/>
          <w:szCs w:val="20"/>
        </w:rPr>
        <w:t>diciembre</w:t>
      </w:r>
      <w:r w:rsidRPr="007E2385">
        <w:rPr>
          <w:rFonts w:ascii="Arial" w:hAnsi="Arial" w:cs="Arial"/>
          <w:sz w:val="20"/>
          <w:szCs w:val="20"/>
        </w:rPr>
        <w:t xml:space="preserve"> de 2015  Número </w:t>
      </w:r>
      <w:r>
        <w:rPr>
          <w:rFonts w:ascii="Arial" w:hAnsi="Arial" w:cs="Arial"/>
          <w:sz w:val="20"/>
          <w:szCs w:val="20"/>
        </w:rPr>
        <w:t>195</w:t>
      </w:r>
    </w:p>
    <w:p w:rsidR="003B7CAE" w:rsidRPr="007E2385" w:rsidRDefault="003B7CAE" w:rsidP="003B7CAE">
      <w:pPr>
        <w:pStyle w:val="Sangra2detindependiente"/>
        <w:tabs>
          <w:tab w:val="left" w:pos="8505"/>
        </w:tabs>
        <w:ind w:right="0"/>
        <w:jc w:val="center"/>
        <w:rPr>
          <w:rFonts w:ascii="Arial" w:hAnsi="Arial" w:cs="Arial"/>
          <w:lang w:val="es-ES"/>
        </w:rPr>
      </w:pPr>
    </w:p>
    <w:p w:rsidR="003B7CAE" w:rsidRPr="007E2385" w:rsidRDefault="003B7CAE" w:rsidP="003B7CAE">
      <w:pPr>
        <w:pStyle w:val="Sangra2detindependiente"/>
        <w:tabs>
          <w:tab w:val="left" w:pos="900"/>
          <w:tab w:val="left" w:pos="8280"/>
        </w:tabs>
        <w:ind w:left="1620" w:right="0" w:firstLine="0"/>
        <w:jc w:val="center"/>
        <w:rPr>
          <w:rFonts w:ascii="Arial" w:hAnsi="Arial" w:cs="Arial"/>
          <w:sz w:val="20"/>
          <w:szCs w:val="20"/>
        </w:rPr>
      </w:pPr>
      <w:r w:rsidRPr="007E2385">
        <w:rPr>
          <w:rFonts w:ascii="Arial" w:hAnsi="Arial" w:cs="Arial"/>
          <w:sz w:val="20"/>
          <w:szCs w:val="20"/>
        </w:rPr>
        <w:t>Órgano de difusión oficial del R. Ayuntamiento de Saltillo</w:t>
      </w:r>
    </w:p>
    <w:p w:rsidR="003B7CAE" w:rsidRPr="007E2385" w:rsidRDefault="003B7CAE" w:rsidP="003B7CAE">
      <w:pPr>
        <w:pStyle w:val="Sangra2detindependiente"/>
        <w:tabs>
          <w:tab w:val="left" w:pos="900"/>
          <w:tab w:val="left" w:pos="8460"/>
        </w:tabs>
        <w:ind w:left="1620" w:right="0" w:firstLine="0"/>
        <w:jc w:val="center"/>
        <w:rPr>
          <w:rFonts w:ascii="Arial" w:hAnsi="Arial" w:cs="Arial"/>
          <w:sz w:val="20"/>
          <w:szCs w:val="20"/>
        </w:rPr>
      </w:pPr>
      <w:r w:rsidRPr="007E2385">
        <w:rPr>
          <w:rFonts w:ascii="Arial" w:hAnsi="Arial" w:cs="Arial"/>
          <w:sz w:val="20"/>
          <w:szCs w:val="20"/>
        </w:rPr>
        <w:t>Aprobado en Sesión de Cabildo de fecha 26 de enero del año 2000</w:t>
      </w:r>
    </w:p>
    <w:p w:rsidR="003B7CAE" w:rsidRPr="007E2385" w:rsidRDefault="003B7CAE" w:rsidP="003B7CAE">
      <w:pPr>
        <w:pStyle w:val="Sangra2detindependiente"/>
        <w:tabs>
          <w:tab w:val="left" w:pos="900"/>
        </w:tabs>
        <w:ind w:left="1620" w:right="0" w:firstLine="0"/>
        <w:jc w:val="center"/>
        <w:rPr>
          <w:rFonts w:ascii="Arial" w:hAnsi="Arial" w:cs="Arial"/>
          <w:sz w:val="20"/>
          <w:szCs w:val="20"/>
        </w:rPr>
      </w:pPr>
      <w:r w:rsidRPr="007E2385">
        <w:rPr>
          <w:rFonts w:ascii="Arial" w:hAnsi="Arial" w:cs="Arial"/>
          <w:sz w:val="20"/>
          <w:szCs w:val="20"/>
        </w:rPr>
        <w:t xml:space="preserve">Revista mensual de </w:t>
      </w:r>
      <w:r>
        <w:rPr>
          <w:rFonts w:ascii="Arial" w:hAnsi="Arial" w:cs="Arial"/>
          <w:sz w:val="20"/>
          <w:szCs w:val="20"/>
        </w:rPr>
        <w:t>diciembre</w:t>
      </w:r>
      <w:r w:rsidRPr="007E2385">
        <w:rPr>
          <w:rFonts w:ascii="Arial" w:hAnsi="Arial" w:cs="Arial"/>
          <w:sz w:val="20"/>
          <w:szCs w:val="20"/>
        </w:rPr>
        <w:t>.</w:t>
      </w:r>
    </w:p>
    <w:p w:rsidR="003B7CAE" w:rsidRPr="007E2385" w:rsidRDefault="003B7CAE" w:rsidP="003B7CAE">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04D66199" wp14:editId="2F6AEF5E">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EE28A2" w:rsidRDefault="00EE28A2" w:rsidP="003B7CAE">
                            <w:pPr>
                              <w:jc w:val="center"/>
                              <w:rPr>
                                <w:rFonts w:ascii="Arial" w:hAnsi="Arial"/>
                                <w:sz w:val="20"/>
                              </w:rPr>
                            </w:pPr>
                            <w:r>
                              <w:rPr>
                                <w:rFonts w:ascii="Arial" w:hAnsi="Arial"/>
                                <w:sz w:val="20"/>
                              </w:rPr>
                              <w:t>Editor Responsable</w:t>
                            </w:r>
                          </w:p>
                          <w:p w:rsidR="00EE28A2" w:rsidRDefault="00EE28A2" w:rsidP="003B7CAE">
                            <w:pPr>
                              <w:jc w:val="center"/>
                              <w:rPr>
                                <w:rFonts w:ascii="Arial" w:hAnsi="Arial"/>
                                <w:b/>
                                <w:sz w:val="20"/>
                              </w:rPr>
                            </w:pPr>
                            <w:r>
                              <w:rPr>
                                <w:rFonts w:ascii="Arial" w:hAnsi="Arial"/>
                                <w:b/>
                                <w:sz w:val="20"/>
                              </w:rPr>
                              <w:t>Lic. María Alicia García Narro</w:t>
                            </w:r>
                          </w:p>
                          <w:p w:rsidR="00EE28A2" w:rsidRDefault="00EE28A2" w:rsidP="003B7CAE">
                            <w:pPr>
                              <w:jc w:val="center"/>
                              <w:rPr>
                                <w:rFonts w:ascii="Arial" w:hAnsi="Arial"/>
                                <w:sz w:val="20"/>
                              </w:rPr>
                            </w:pPr>
                            <w:r>
                              <w:rPr>
                                <w:rFonts w:ascii="Arial" w:hAnsi="Arial"/>
                                <w:sz w:val="20"/>
                              </w:rPr>
                              <w:t xml:space="preserve">SECRETARIO DEL </w:t>
                            </w:r>
                          </w:p>
                          <w:p w:rsidR="00EE28A2" w:rsidRDefault="00EE28A2" w:rsidP="003B7CAE">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D66199"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EE28A2" w:rsidRDefault="00EE28A2" w:rsidP="003B7CAE">
                      <w:pPr>
                        <w:jc w:val="center"/>
                        <w:rPr>
                          <w:rFonts w:ascii="Arial" w:hAnsi="Arial"/>
                          <w:sz w:val="20"/>
                        </w:rPr>
                      </w:pPr>
                      <w:r>
                        <w:rPr>
                          <w:rFonts w:ascii="Arial" w:hAnsi="Arial"/>
                          <w:sz w:val="20"/>
                        </w:rPr>
                        <w:t>Editor Responsable</w:t>
                      </w:r>
                    </w:p>
                    <w:p w:rsidR="00EE28A2" w:rsidRDefault="00EE28A2" w:rsidP="003B7CAE">
                      <w:pPr>
                        <w:jc w:val="center"/>
                        <w:rPr>
                          <w:rFonts w:ascii="Arial" w:hAnsi="Arial"/>
                          <w:b/>
                          <w:sz w:val="20"/>
                        </w:rPr>
                      </w:pPr>
                      <w:r>
                        <w:rPr>
                          <w:rFonts w:ascii="Arial" w:hAnsi="Arial"/>
                          <w:b/>
                          <w:sz w:val="20"/>
                        </w:rPr>
                        <w:t>Lic. María Alicia García Narro</w:t>
                      </w:r>
                    </w:p>
                    <w:p w:rsidR="00EE28A2" w:rsidRDefault="00EE28A2" w:rsidP="003B7CAE">
                      <w:pPr>
                        <w:jc w:val="center"/>
                        <w:rPr>
                          <w:rFonts w:ascii="Arial" w:hAnsi="Arial"/>
                          <w:sz w:val="20"/>
                        </w:rPr>
                      </w:pPr>
                      <w:r>
                        <w:rPr>
                          <w:rFonts w:ascii="Arial" w:hAnsi="Arial"/>
                          <w:sz w:val="20"/>
                        </w:rPr>
                        <w:t xml:space="preserve">SECRETARIO DEL </w:t>
                      </w:r>
                    </w:p>
                    <w:p w:rsidR="00EE28A2" w:rsidRDefault="00EE28A2" w:rsidP="003B7CAE">
                      <w:pPr>
                        <w:jc w:val="center"/>
                        <w:rPr>
                          <w:sz w:val="16"/>
                        </w:rPr>
                      </w:pPr>
                      <w:r>
                        <w:rPr>
                          <w:rFonts w:ascii="Arial" w:hAnsi="Arial"/>
                          <w:sz w:val="20"/>
                        </w:rPr>
                        <w:t>AYUNTAMIENTO</w:t>
                      </w:r>
                    </w:p>
                  </w:txbxContent>
                </v:textbox>
              </v:shape>
            </w:pict>
          </mc:Fallback>
        </mc:AlternateContent>
      </w:r>
      <w:r w:rsidRPr="007E2385">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346DB93F" wp14:editId="70688664">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EE28A2" w:rsidRPr="00327A21" w:rsidRDefault="00EE28A2" w:rsidP="003B7CAE">
                            <w:pPr>
                              <w:jc w:val="center"/>
                              <w:rPr>
                                <w:rFonts w:ascii="Arial" w:hAnsi="Arial"/>
                                <w:b/>
                                <w:sz w:val="20"/>
                              </w:rPr>
                            </w:pPr>
                            <w:r>
                              <w:rPr>
                                <w:rFonts w:ascii="Arial" w:hAnsi="Arial"/>
                                <w:b/>
                                <w:sz w:val="20"/>
                              </w:rPr>
                              <w:t>Ing. Isidro López Villarreal</w:t>
                            </w:r>
                          </w:p>
                          <w:p w:rsidR="00EE28A2" w:rsidRPr="00327A21" w:rsidRDefault="00EE28A2" w:rsidP="003B7CAE">
                            <w:pPr>
                              <w:rPr>
                                <w:rFonts w:ascii="Arial" w:hAnsi="Arial"/>
                                <w:sz w:val="20"/>
                              </w:rPr>
                            </w:pPr>
                          </w:p>
                          <w:p w:rsidR="00EE28A2" w:rsidRDefault="00EE28A2" w:rsidP="003B7CAE">
                            <w:pPr>
                              <w:jc w:val="center"/>
                              <w:rPr>
                                <w:rFonts w:ascii="Arial" w:hAnsi="Arial"/>
                                <w:sz w:val="20"/>
                                <w:lang w:val="pt-PT"/>
                              </w:rPr>
                            </w:pPr>
                            <w:r>
                              <w:rPr>
                                <w:rFonts w:ascii="Arial" w:hAnsi="Arial"/>
                                <w:sz w:val="20"/>
                                <w:lang w:val="pt-PT"/>
                              </w:rPr>
                              <w:t>PRESIDENTE MUNICIPAL</w:t>
                            </w:r>
                          </w:p>
                          <w:p w:rsidR="00EE28A2" w:rsidRDefault="00EE28A2" w:rsidP="003B7CAE">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6DB93F"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EE28A2" w:rsidRPr="00327A21" w:rsidRDefault="00EE28A2" w:rsidP="003B7CAE">
                      <w:pPr>
                        <w:jc w:val="center"/>
                        <w:rPr>
                          <w:rFonts w:ascii="Arial" w:hAnsi="Arial"/>
                          <w:b/>
                          <w:sz w:val="20"/>
                        </w:rPr>
                      </w:pPr>
                      <w:r>
                        <w:rPr>
                          <w:rFonts w:ascii="Arial" w:hAnsi="Arial"/>
                          <w:b/>
                          <w:sz w:val="20"/>
                        </w:rPr>
                        <w:t>Ing. Isidro López Villarreal</w:t>
                      </w:r>
                    </w:p>
                    <w:p w:rsidR="00EE28A2" w:rsidRPr="00327A21" w:rsidRDefault="00EE28A2" w:rsidP="003B7CAE">
                      <w:pPr>
                        <w:rPr>
                          <w:rFonts w:ascii="Arial" w:hAnsi="Arial"/>
                          <w:sz w:val="20"/>
                        </w:rPr>
                      </w:pPr>
                    </w:p>
                    <w:p w:rsidR="00EE28A2" w:rsidRDefault="00EE28A2" w:rsidP="003B7CAE">
                      <w:pPr>
                        <w:jc w:val="center"/>
                        <w:rPr>
                          <w:rFonts w:ascii="Arial" w:hAnsi="Arial"/>
                          <w:sz w:val="20"/>
                          <w:lang w:val="pt-PT"/>
                        </w:rPr>
                      </w:pPr>
                      <w:r>
                        <w:rPr>
                          <w:rFonts w:ascii="Arial" w:hAnsi="Arial"/>
                          <w:sz w:val="20"/>
                          <w:lang w:val="pt-PT"/>
                        </w:rPr>
                        <w:t>PRESIDENTE MUNICIPAL</w:t>
                      </w:r>
                    </w:p>
                    <w:p w:rsidR="00EE28A2" w:rsidRDefault="00EE28A2" w:rsidP="003B7CAE">
                      <w:pPr>
                        <w:jc w:val="center"/>
                      </w:pPr>
                      <w:r>
                        <w:rPr>
                          <w:rFonts w:ascii="Arial" w:hAnsi="Arial"/>
                          <w:sz w:val="20"/>
                        </w:rPr>
                        <w:t>DE SALTILLO</w:t>
                      </w:r>
                    </w:p>
                  </w:txbxContent>
                </v:textbox>
              </v:shape>
            </w:pict>
          </mc:Fallback>
        </mc:AlternateContent>
      </w:r>
    </w:p>
    <w:p w:rsidR="003B7CAE" w:rsidRPr="007E2385" w:rsidRDefault="003B7CAE" w:rsidP="003B7CAE">
      <w:pPr>
        <w:rPr>
          <w:rFonts w:ascii="Arial" w:hAnsi="Arial" w:cs="Arial"/>
          <w:sz w:val="20"/>
          <w:szCs w:val="20"/>
        </w:rPr>
      </w:pPr>
    </w:p>
    <w:p w:rsidR="003B7CAE" w:rsidRPr="007E2385" w:rsidRDefault="003B7CAE" w:rsidP="003B7CAE">
      <w:pPr>
        <w:rPr>
          <w:rFonts w:ascii="Arial" w:hAnsi="Arial" w:cs="Arial"/>
          <w:sz w:val="20"/>
          <w:szCs w:val="20"/>
        </w:rPr>
      </w:pPr>
    </w:p>
    <w:p w:rsidR="003B7CAE" w:rsidRPr="007E2385" w:rsidRDefault="003B7CAE" w:rsidP="003B7CAE">
      <w:pPr>
        <w:rPr>
          <w:rFonts w:ascii="Arial" w:hAnsi="Arial" w:cs="Arial"/>
          <w:sz w:val="20"/>
          <w:szCs w:val="20"/>
        </w:rPr>
      </w:pPr>
    </w:p>
    <w:p w:rsidR="003B7CAE" w:rsidRPr="007E2385" w:rsidRDefault="003B7CAE" w:rsidP="003B7CAE">
      <w:pPr>
        <w:rPr>
          <w:rFonts w:ascii="Arial" w:hAnsi="Arial" w:cs="Arial"/>
          <w:sz w:val="20"/>
          <w:szCs w:val="20"/>
        </w:rPr>
      </w:pPr>
    </w:p>
    <w:p w:rsidR="003B7CAE" w:rsidRPr="007E2385" w:rsidRDefault="003B7CAE" w:rsidP="003B7CAE">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74F8A8BB" wp14:editId="026DF843">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8A2" w:rsidRDefault="00EE28A2" w:rsidP="003B7CAE">
                            <w:pPr>
                              <w:rPr>
                                <w:rFonts w:ascii="Arial" w:hAnsi="Arial"/>
                                <w:sz w:val="16"/>
                              </w:rPr>
                            </w:pPr>
                          </w:p>
                          <w:p w:rsidR="00EE28A2" w:rsidRDefault="00EE28A2" w:rsidP="003B7CAE">
                            <w:pPr>
                              <w:rPr>
                                <w:rFonts w:ascii="Arial" w:hAnsi="Arial"/>
                                <w:sz w:val="16"/>
                              </w:rPr>
                            </w:pPr>
                            <w:r>
                              <w:rPr>
                                <w:rFonts w:ascii="Arial" w:hAnsi="Arial"/>
                                <w:sz w:val="16"/>
                              </w:rPr>
                              <w:t>Número de Certificado de Reserva al Título en Derecho de Autor:</w:t>
                            </w:r>
                          </w:p>
                          <w:p w:rsidR="00EE28A2" w:rsidRDefault="00EE28A2" w:rsidP="003B7CAE">
                            <w:pPr>
                              <w:rPr>
                                <w:rFonts w:ascii="Arial" w:hAnsi="Arial"/>
                                <w:sz w:val="16"/>
                              </w:rPr>
                            </w:pPr>
                            <w:r>
                              <w:rPr>
                                <w:rFonts w:ascii="Arial" w:hAnsi="Arial"/>
                                <w:sz w:val="16"/>
                              </w:rPr>
                              <w:t>Número de Certificado de Licitud del Título:</w:t>
                            </w:r>
                          </w:p>
                          <w:p w:rsidR="00EE28A2" w:rsidRDefault="00EE28A2" w:rsidP="003B7CAE">
                            <w:pPr>
                              <w:rPr>
                                <w:rFonts w:ascii="Arial" w:hAnsi="Arial"/>
                                <w:sz w:val="16"/>
                              </w:rPr>
                            </w:pPr>
                            <w:r>
                              <w:rPr>
                                <w:rFonts w:ascii="Arial" w:hAnsi="Arial"/>
                                <w:sz w:val="16"/>
                              </w:rPr>
                              <w:t>Número de Certificado de Licitud de Contenido:</w:t>
                            </w:r>
                          </w:p>
                          <w:p w:rsidR="00EE28A2" w:rsidRDefault="00EE28A2" w:rsidP="003B7CAE">
                            <w:pPr>
                              <w:rPr>
                                <w:rFonts w:ascii="Arial" w:hAnsi="Arial"/>
                                <w:sz w:val="16"/>
                              </w:rPr>
                            </w:pPr>
                            <w:r>
                              <w:rPr>
                                <w:rFonts w:ascii="Arial" w:hAnsi="Arial"/>
                                <w:sz w:val="16"/>
                              </w:rPr>
                              <w:t>Domicilio de la Publicación:</w:t>
                            </w:r>
                          </w:p>
                          <w:p w:rsidR="00EE28A2" w:rsidRDefault="00EE28A2" w:rsidP="003B7CAE">
                            <w:pPr>
                              <w:rPr>
                                <w:rFonts w:ascii="Arial" w:hAnsi="Arial"/>
                                <w:sz w:val="16"/>
                              </w:rPr>
                            </w:pPr>
                            <w:r>
                              <w:rPr>
                                <w:rFonts w:ascii="Arial" w:hAnsi="Arial"/>
                                <w:sz w:val="16"/>
                              </w:rPr>
                              <w:t>Imprenta:</w:t>
                            </w:r>
                          </w:p>
                          <w:p w:rsidR="00EE28A2" w:rsidRDefault="00EE28A2" w:rsidP="003B7CAE">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8A8BB"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EE28A2" w:rsidRDefault="00EE28A2" w:rsidP="003B7CAE">
                      <w:pPr>
                        <w:rPr>
                          <w:rFonts w:ascii="Arial" w:hAnsi="Arial"/>
                          <w:sz w:val="16"/>
                        </w:rPr>
                      </w:pPr>
                    </w:p>
                    <w:p w:rsidR="00EE28A2" w:rsidRDefault="00EE28A2" w:rsidP="003B7CAE">
                      <w:pPr>
                        <w:rPr>
                          <w:rFonts w:ascii="Arial" w:hAnsi="Arial"/>
                          <w:sz w:val="16"/>
                        </w:rPr>
                      </w:pPr>
                      <w:r>
                        <w:rPr>
                          <w:rFonts w:ascii="Arial" w:hAnsi="Arial"/>
                          <w:sz w:val="16"/>
                        </w:rPr>
                        <w:t>Número de Certificado de Reserva al Título en Derecho de Autor:</w:t>
                      </w:r>
                    </w:p>
                    <w:p w:rsidR="00EE28A2" w:rsidRDefault="00EE28A2" w:rsidP="003B7CAE">
                      <w:pPr>
                        <w:rPr>
                          <w:rFonts w:ascii="Arial" w:hAnsi="Arial"/>
                          <w:sz w:val="16"/>
                        </w:rPr>
                      </w:pPr>
                      <w:r>
                        <w:rPr>
                          <w:rFonts w:ascii="Arial" w:hAnsi="Arial"/>
                          <w:sz w:val="16"/>
                        </w:rPr>
                        <w:t>Número de Certificado de Licitud del Título:</w:t>
                      </w:r>
                    </w:p>
                    <w:p w:rsidR="00EE28A2" w:rsidRDefault="00EE28A2" w:rsidP="003B7CAE">
                      <w:pPr>
                        <w:rPr>
                          <w:rFonts w:ascii="Arial" w:hAnsi="Arial"/>
                          <w:sz w:val="16"/>
                        </w:rPr>
                      </w:pPr>
                      <w:r>
                        <w:rPr>
                          <w:rFonts w:ascii="Arial" w:hAnsi="Arial"/>
                          <w:sz w:val="16"/>
                        </w:rPr>
                        <w:t>Número de Certificado de Licitud de Contenido:</w:t>
                      </w:r>
                    </w:p>
                    <w:p w:rsidR="00EE28A2" w:rsidRDefault="00EE28A2" w:rsidP="003B7CAE">
                      <w:pPr>
                        <w:rPr>
                          <w:rFonts w:ascii="Arial" w:hAnsi="Arial"/>
                          <w:sz w:val="16"/>
                        </w:rPr>
                      </w:pPr>
                      <w:r>
                        <w:rPr>
                          <w:rFonts w:ascii="Arial" w:hAnsi="Arial"/>
                          <w:sz w:val="16"/>
                        </w:rPr>
                        <w:t>Domicilio de la Publicación:</w:t>
                      </w:r>
                    </w:p>
                    <w:p w:rsidR="00EE28A2" w:rsidRDefault="00EE28A2" w:rsidP="003B7CAE">
                      <w:pPr>
                        <w:rPr>
                          <w:rFonts w:ascii="Arial" w:hAnsi="Arial"/>
                          <w:sz w:val="16"/>
                        </w:rPr>
                      </w:pPr>
                      <w:r>
                        <w:rPr>
                          <w:rFonts w:ascii="Arial" w:hAnsi="Arial"/>
                          <w:sz w:val="16"/>
                        </w:rPr>
                        <w:t>Imprenta:</w:t>
                      </w:r>
                    </w:p>
                    <w:p w:rsidR="00EE28A2" w:rsidRDefault="00EE28A2" w:rsidP="003B7CAE">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3B7CAE" w:rsidRPr="007E2385" w:rsidRDefault="003B7CAE" w:rsidP="003B7CAE">
      <w:pPr>
        <w:rPr>
          <w:rFonts w:ascii="Arial" w:hAnsi="Arial" w:cs="Arial"/>
        </w:rPr>
      </w:pPr>
      <w:r w:rsidRPr="007E2385">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4FD9CC39" wp14:editId="717C9527">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8A2" w:rsidRDefault="00EE28A2" w:rsidP="003B7CAE">
                            <w:pPr>
                              <w:rPr>
                                <w:rFonts w:ascii="Arial" w:hAnsi="Arial"/>
                                <w:sz w:val="16"/>
                              </w:rPr>
                            </w:pPr>
                          </w:p>
                          <w:p w:rsidR="00EE28A2" w:rsidRDefault="00EE28A2" w:rsidP="003B7CAE">
                            <w:pPr>
                              <w:rPr>
                                <w:rFonts w:ascii="Arial" w:hAnsi="Arial"/>
                                <w:sz w:val="16"/>
                              </w:rPr>
                            </w:pPr>
                            <w:r>
                              <w:rPr>
                                <w:rFonts w:ascii="Arial" w:hAnsi="Arial"/>
                                <w:sz w:val="16"/>
                              </w:rPr>
                              <w:t>04-2002-103110163800-102</w:t>
                            </w:r>
                          </w:p>
                          <w:p w:rsidR="00EE28A2" w:rsidRDefault="00EE28A2" w:rsidP="003B7CAE">
                            <w:pPr>
                              <w:pStyle w:val="Textoindependiente3"/>
                              <w:spacing w:after="0"/>
                              <w:rPr>
                                <w:rFonts w:ascii="Arial" w:hAnsi="Arial"/>
                                <w:szCs w:val="24"/>
                              </w:rPr>
                            </w:pPr>
                            <w:r>
                              <w:rPr>
                                <w:rFonts w:ascii="Arial" w:hAnsi="Arial"/>
                                <w:szCs w:val="24"/>
                              </w:rPr>
                              <w:t>En Trámite.</w:t>
                            </w:r>
                          </w:p>
                          <w:p w:rsidR="00EE28A2" w:rsidRDefault="00EE28A2" w:rsidP="003B7CAE">
                            <w:pPr>
                              <w:rPr>
                                <w:rFonts w:ascii="Arial" w:hAnsi="Arial"/>
                                <w:sz w:val="16"/>
                              </w:rPr>
                            </w:pPr>
                            <w:r>
                              <w:rPr>
                                <w:rFonts w:ascii="Arial" w:hAnsi="Arial"/>
                                <w:sz w:val="16"/>
                              </w:rPr>
                              <w:t>En Trámite.</w:t>
                            </w:r>
                          </w:p>
                          <w:p w:rsidR="00EE28A2" w:rsidRDefault="00EE28A2" w:rsidP="003B7CAE">
                            <w:pPr>
                              <w:rPr>
                                <w:rFonts w:ascii="Arial" w:hAnsi="Arial"/>
                                <w:sz w:val="16"/>
                              </w:rPr>
                            </w:pPr>
                            <w:r>
                              <w:rPr>
                                <w:rFonts w:ascii="Arial" w:hAnsi="Arial"/>
                                <w:sz w:val="16"/>
                              </w:rPr>
                              <w:t>Saltillo, Coahuila.</w:t>
                            </w:r>
                          </w:p>
                          <w:p w:rsidR="00EE28A2" w:rsidRDefault="00EE28A2" w:rsidP="003B7CAE">
                            <w:pPr>
                              <w:rPr>
                                <w:rFonts w:ascii="Arial" w:hAnsi="Arial"/>
                                <w:sz w:val="16"/>
                              </w:rPr>
                            </w:pPr>
                            <w:r>
                              <w:rPr>
                                <w:rFonts w:ascii="Arial" w:hAnsi="Arial"/>
                                <w:sz w:val="16"/>
                              </w:rPr>
                              <w:t>Imprenta y Comercial Rodríguez</w:t>
                            </w:r>
                          </w:p>
                          <w:p w:rsidR="00EE28A2" w:rsidRDefault="00EE28A2" w:rsidP="003B7CAE">
                            <w:pPr>
                              <w:rPr>
                                <w:rFonts w:ascii="Arial" w:hAnsi="Arial"/>
                                <w:sz w:val="16"/>
                              </w:rPr>
                            </w:pPr>
                            <w:r>
                              <w:rPr>
                                <w:rFonts w:ascii="Arial" w:hAnsi="Arial"/>
                                <w:sz w:val="16"/>
                              </w:rPr>
                              <w:t>Emilio Castelar No. 518, Zona Centro.</w:t>
                            </w:r>
                          </w:p>
                          <w:p w:rsidR="00EE28A2" w:rsidRDefault="00EE28A2" w:rsidP="003B7CAE">
                            <w:pPr>
                              <w:rPr>
                                <w:rFonts w:ascii="Arial" w:hAnsi="Arial"/>
                                <w:sz w:val="16"/>
                              </w:rPr>
                            </w:pPr>
                            <w:r>
                              <w:rPr>
                                <w:rFonts w:ascii="Arial" w:hAnsi="Arial"/>
                                <w:sz w:val="16"/>
                              </w:rPr>
                              <w:t>C.P. 25000</w:t>
                            </w:r>
                          </w:p>
                          <w:p w:rsidR="00EE28A2" w:rsidRDefault="00EE28A2" w:rsidP="003B7CAE">
                            <w:pPr>
                              <w:rPr>
                                <w:rFonts w:ascii="Arial" w:hAnsi="Arial"/>
                                <w:sz w:val="16"/>
                              </w:rPr>
                            </w:pPr>
                          </w:p>
                          <w:p w:rsidR="00EE28A2" w:rsidRDefault="00EE28A2" w:rsidP="003B7CAE">
                            <w:pPr>
                              <w:rPr>
                                <w:rFonts w:ascii="Arial" w:hAnsi="Arial"/>
                                <w:sz w:val="16"/>
                              </w:rPr>
                            </w:pPr>
                          </w:p>
                          <w:p w:rsidR="00EE28A2" w:rsidRDefault="00EE28A2" w:rsidP="003B7CAE">
                            <w:pPr>
                              <w:rPr>
                                <w:rFonts w:ascii="Arial" w:hAnsi="Arial"/>
                                <w:sz w:val="16"/>
                              </w:rPr>
                            </w:pPr>
                          </w:p>
                          <w:p w:rsidR="00EE28A2" w:rsidRDefault="00EE28A2" w:rsidP="003B7CAE">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D9CC39"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EE28A2" w:rsidRDefault="00EE28A2" w:rsidP="003B7CAE">
                      <w:pPr>
                        <w:rPr>
                          <w:rFonts w:ascii="Arial" w:hAnsi="Arial"/>
                          <w:sz w:val="16"/>
                        </w:rPr>
                      </w:pPr>
                    </w:p>
                    <w:p w:rsidR="00EE28A2" w:rsidRDefault="00EE28A2" w:rsidP="003B7CAE">
                      <w:pPr>
                        <w:rPr>
                          <w:rFonts w:ascii="Arial" w:hAnsi="Arial"/>
                          <w:sz w:val="16"/>
                        </w:rPr>
                      </w:pPr>
                      <w:r>
                        <w:rPr>
                          <w:rFonts w:ascii="Arial" w:hAnsi="Arial"/>
                          <w:sz w:val="16"/>
                        </w:rPr>
                        <w:t>04-2002-103110163800-102</w:t>
                      </w:r>
                    </w:p>
                    <w:p w:rsidR="00EE28A2" w:rsidRDefault="00EE28A2" w:rsidP="003B7CAE">
                      <w:pPr>
                        <w:pStyle w:val="Textoindependiente3"/>
                        <w:spacing w:after="0"/>
                        <w:rPr>
                          <w:rFonts w:ascii="Arial" w:hAnsi="Arial"/>
                          <w:szCs w:val="24"/>
                        </w:rPr>
                      </w:pPr>
                      <w:r>
                        <w:rPr>
                          <w:rFonts w:ascii="Arial" w:hAnsi="Arial"/>
                          <w:szCs w:val="24"/>
                        </w:rPr>
                        <w:t>En Trámite.</w:t>
                      </w:r>
                    </w:p>
                    <w:p w:rsidR="00EE28A2" w:rsidRDefault="00EE28A2" w:rsidP="003B7CAE">
                      <w:pPr>
                        <w:rPr>
                          <w:rFonts w:ascii="Arial" w:hAnsi="Arial"/>
                          <w:sz w:val="16"/>
                        </w:rPr>
                      </w:pPr>
                      <w:r>
                        <w:rPr>
                          <w:rFonts w:ascii="Arial" w:hAnsi="Arial"/>
                          <w:sz w:val="16"/>
                        </w:rPr>
                        <w:t>En Trámite.</w:t>
                      </w:r>
                    </w:p>
                    <w:p w:rsidR="00EE28A2" w:rsidRDefault="00EE28A2" w:rsidP="003B7CAE">
                      <w:pPr>
                        <w:rPr>
                          <w:rFonts w:ascii="Arial" w:hAnsi="Arial"/>
                          <w:sz w:val="16"/>
                        </w:rPr>
                      </w:pPr>
                      <w:r>
                        <w:rPr>
                          <w:rFonts w:ascii="Arial" w:hAnsi="Arial"/>
                          <w:sz w:val="16"/>
                        </w:rPr>
                        <w:t>Saltillo, Coahuila.</w:t>
                      </w:r>
                    </w:p>
                    <w:p w:rsidR="00EE28A2" w:rsidRDefault="00EE28A2" w:rsidP="003B7CAE">
                      <w:pPr>
                        <w:rPr>
                          <w:rFonts w:ascii="Arial" w:hAnsi="Arial"/>
                          <w:sz w:val="16"/>
                        </w:rPr>
                      </w:pPr>
                      <w:r>
                        <w:rPr>
                          <w:rFonts w:ascii="Arial" w:hAnsi="Arial"/>
                          <w:sz w:val="16"/>
                        </w:rPr>
                        <w:t>Imprenta y Comercial Rodríguez</w:t>
                      </w:r>
                    </w:p>
                    <w:p w:rsidR="00EE28A2" w:rsidRDefault="00EE28A2" w:rsidP="003B7CAE">
                      <w:pPr>
                        <w:rPr>
                          <w:rFonts w:ascii="Arial" w:hAnsi="Arial"/>
                          <w:sz w:val="16"/>
                        </w:rPr>
                      </w:pPr>
                      <w:r>
                        <w:rPr>
                          <w:rFonts w:ascii="Arial" w:hAnsi="Arial"/>
                          <w:sz w:val="16"/>
                        </w:rPr>
                        <w:t>Emilio Castelar No. 518, Zona Centro.</w:t>
                      </w:r>
                    </w:p>
                    <w:p w:rsidR="00EE28A2" w:rsidRDefault="00EE28A2" w:rsidP="003B7CAE">
                      <w:pPr>
                        <w:rPr>
                          <w:rFonts w:ascii="Arial" w:hAnsi="Arial"/>
                          <w:sz w:val="16"/>
                        </w:rPr>
                      </w:pPr>
                      <w:r>
                        <w:rPr>
                          <w:rFonts w:ascii="Arial" w:hAnsi="Arial"/>
                          <w:sz w:val="16"/>
                        </w:rPr>
                        <w:t>C.P. 25000</w:t>
                      </w:r>
                    </w:p>
                    <w:p w:rsidR="00EE28A2" w:rsidRDefault="00EE28A2" w:rsidP="003B7CAE">
                      <w:pPr>
                        <w:rPr>
                          <w:rFonts w:ascii="Arial" w:hAnsi="Arial"/>
                          <w:sz w:val="16"/>
                        </w:rPr>
                      </w:pPr>
                    </w:p>
                    <w:p w:rsidR="00EE28A2" w:rsidRDefault="00EE28A2" w:rsidP="003B7CAE">
                      <w:pPr>
                        <w:rPr>
                          <w:rFonts w:ascii="Arial" w:hAnsi="Arial"/>
                          <w:sz w:val="16"/>
                        </w:rPr>
                      </w:pPr>
                    </w:p>
                    <w:p w:rsidR="00EE28A2" w:rsidRDefault="00EE28A2" w:rsidP="003B7CAE">
                      <w:pPr>
                        <w:rPr>
                          <w:rFonts w:ascii="Arial" w:hAnsi="Arial"/>
                          <w:sz w:val="16"/>
                        </w:rPr>
                      </w:pPr>
                    </w:p>
                    <w:p w:rsidR="00EE28A2" w:rsidRDefault="00EE28A2" w:rsidP="003B7CAE">
                      <w:pPr>
                        <w:rPr>
                          <w:rFonts w:ascii="Arial" w:hAnsi="Arial"/>
                          <w:sz w:val="16"/>
                        </w:rPr>
                      </w:pPr>
                    </w:p>
                  </w:txbxContent>
                </v:textbox>
              </v:shape>
            </w:pict>
          </mc:Fallback>
        </mc:AlternateContent>
      </w:r>
    </w:p>
    <w:p w:rsidR="003B7CAE" w:rsidRPr="007E2385" w:rsidRDefault="003B7CAE" w:rsidP="003B7CAE">
      <w:pPr>
        <w:rPr>
          <w:rFonts w:ascii="Arial" w:hAnsi="Arial" w:cs="Arial"/>
        </w:rPr>
      </w:pPr>
    </w:p>
    <w:p w:rsidR="003B7CAE" w:rsidRPr="007E2385" w:rsidRDefault="003B7CAE" w:rsidP="003B7CAE">
      <w:pPr>
        <w:rPr>
          <w:rFonts w:ascii="Arial" w:hAnsi="Arial" w:cs="Arial"/>
        </w:rPr>
      </w:pPr>
    </w:p>
    <w:p w:rsidR="003B7CAE" w:rsidRPr="007E2385" w:rsidRDefault="003B7CAE" w:rsidP="003B7CAE">
      <w:pPr>
        <w:rPr>
          <w:rFonts w:ascii="Arial" w:hAnsi="Arial" w:cs="Arial"/>
        </w:rPr>
      </w:pPr>
    </w:p>
    <w:p w:rsidR="003B7CAE" w:rsidRPr="007E2385" w:rsidRDefault="003B7CAE" w:rsidP="003B7CAE">
      <w:pPr>
        <w:rPr>
          <w:rFonts w:ascii="Arial" w:hAnsi="Arial" w:cs="Arial"/>
        </w:rPr>
      </w:pPr>
    </w:p>
    <w:p w:rsidR="003B7CAE" w:rsidRPr="007E2385" w:rsidRDefault="003B7CAE" w:rsidP="003B7CAE">
      <w:pPr>
        <w:rPr>
          <w:rFonts w:ascii="Arial" w:hAnsi="Arial" w:cs="Arial"/>
        </w:rPr>
      </w:pPr>
    </w:p>
    <w:p w:rsidR="003B7CAE" w:rsidRPr="007E2385" w:rsidRDefault="003B7CAE" w:rsidP="003B7CAE">
      <w:pPr>
        <w:rPr>
          <w:rFonts w:ascii="Arial" w:hAnsi="Arial" w:cs="Arial"/>
        </w:rPr>
      </w:pPr>
      <w:r w:rsidRPr="007E2385">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5372DFF8" wp14:editId="79070F06">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E61D48"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3B7CAE" w:rsidRPr="007E2385" w:rsidRDefault="003B7CAE" w:rsidP="003B7CAE">
      <w:pPr>
        <w:jc w:val="center"/>
        <w:rPr>
          <w:rFonts w:ascii="Arial" w:hAnsi="Arial" w:cs="Arial"/>
          <w:b/>
          <w:sz w:val="20"/>
          <w:szCs w:val="20"/>
        </w:rPr>
      </w:pPr>
      <w:r w:rsidRPr="007E2385">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1ED84288" wp14:editId="697D1DDE">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278A92"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Pr="007E2385">
        <w:rPr>
          <w:rFonts w:ascii="Arial" w:hAnsi="Arial" w:cs="Arial"/>
          <w:b/>
          <w:sz w:val="20"/>
          <w:szCs w:val="20"/>
        </w:rPr>
        <w:t>SUMARIO</w:t>
      </w:r>
    </w:p>
    <w:p w:rsidR="003B7CAE" w:rsidRPr="007E2385" w:rsidRDefault="003B7CAE" w:rsidP="003B7CAE">
      <w:pPr>
        <w:ind w:left="1843" w:right="333" w:hanging="1843"/>
        <w:jc w:val="center"/>
        <w:rPr>
          <w:rFonts w:ascii="Arial" w:hAnsi="Arial" w:cs="Arial"/>
          <w:i/>
          <w:sz w:val="20"/>
          <w:szCs w:val="20"/>
        </w:rPr>
      </w:pPr>
      <w:r w:rsidRPr="007E2385">
        <w:rPr>
          <w:rFonts w:ascii="Arial" w:hAnsi="Arial" w:cs="Arial"/>
          <w:i/>
          <w:sz w:val="20"/>
          <w:szCs w:val="20"/>
        </w:rPr>
        <w:t>“2015, Año de Lucha Contra el Cáncer”</w:t>
      </w:r>
    </w:p>
    <w:p w:rsidR="003B7CAE" w:rsidRPr="007E2385" w:rsidRDefault="003B7CAE" w:rsidP="003B7CAE">
      <w:pPr>
        <w:ind w:left="1843" w:right="333" w:hanging="1843"/>
        <w:jc w:val="center"/>
        <w:rPr>
          <w:rFonts w:ascii="Arial" w:hAnsi="Arial" w:cs="Arial"/>
          <w:i/>
          <w:sz w:val="20"/>
          <w:szCs w:val="20"/>
        </w:rPr>
      </w:pPr>
    </w:p>
    <w:p w:rsidR="003B7CAE" w:rsidRPr="007E2385" w:rsidRDefault="003B7CAE" w:rsidP="003B7CAE">
      <w:pPr>
        <w:ind w:left="2124" w:right="333" w:hanging="2124"/>
        <w:jc w:val="both"/>
        <w:outlineLvl w:val="0"/>
        <w:rPr>
          <w:rFonts w:ascii="Arial" w:hAnsi="Arial" w:cs="Arial"/>
          <w:sz w:val="20"/>
          <w:szCs w:val="20"/>
        </w:rPr>
      </w:pPr>
      <w:bookmarkStart w:id="1" w:name="acuerdo209"/>
    </w:p>
    <w:p w:rsidR="003B7CAE" w:rsidRDefault="003B7CAE" w:rsidP="003B7CAE">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209/23</w:t>
      </w:r>
      <w:r w:rsidRPr="007E2385">
        <w:rPr>
          <w:rFonts w:ascii="Arial" w:eastAsia="Times" w:hAnsi="Arial" w:cs="Arial"/>
          <w:b/>
          <w:sz w:val="20"/>
          <w:szCs w:val="20"/>
        </w:rPr>
        <w:t>/15</w:t>
      </w:r>
      <w:bookmarkEnd w:id="1"/>
      <w:r w:rsidRPr="007E2385">
        <w:rPr>
          <w:rFonts w:ascii="Arial" w:eastAsia="Times" w:hAnsi="Arial" w:cs="Arial"/>
          <w:b/>
          <w:sz w:val="20"/>
          <w:szCs w:val="20"/>
        </w:rPr>
        <w:tab/>
      </w:r>
      <w:r>
        <w:rPr>
          <w:rFonts w:ascii="Arial" w:eastAsia="Times" w:hAnsi="Arial" w:cs="Arial"/>
          <w:sz w:val="20"/>
          <w:szCs w:val="20"/>
        </w:rPr>
        <w:t>M</w:t>
      </w:r>
      <w:r w:rsidRPr="009B230E">
        <w:rPr>
          <w:rFonts w:ascii="Arial" w:eastAsia="Times" w:hAnsi="Arial" w:cs="Arial"/>
          <w:sz w:val="20"/>
          <w:szCs w:val="20"/>
        </w:rPr>
        <w:t xml:space="preserve">odificación a la redacción del punto </w:t>
      </w:r>
      <w:r>
        <w:rPr>
          <w:rFonts w:ascii="Arial" w:eastAsia="Times" w:hAnsi="Arial" w:cs="Arial"/>
          <w:sz w:val="20"/>
          <w:szCs w:val="20"/>
        </w:rPr>
        <w:t>trece</w:t>
      </w:r>
      <w:r w:rsidRPr="009B230E">
        <w:rPr>
          <w:rFonts w:ascii="Arial" w:eastAsia="Times" w:hAnsi="Arial" w:cs="Arial"/>
          <w:sz w:val="20"/>
          <w:szCs w:val="20"/>
        </w:rPr>
        <w:t xml:space="preserve"> del orden del día.</w:t>
      </w:r>
    </w:p>
    <w:p w:rsidR="003B7CAE" w:rsidRPr="007E2385" w:rsidRDefault="003B7CAE" w:rsidP="003B7CAE">
      <w:pPr>
        <w:tabs>
          <w:tab w:val="left" w:pos="3090"/>
        </w:tabs>
        <w:ind w:left="2832" w:hanging="2124"/>
        <w:jc w:val="both"/>
        <w:rPr>
          <w:rFonts w:ascii="Arial" w:eastAsia="Times" w:hAnsi="Arial" w:cs="Arial"/>
          <w:sz w:val="20"/>
          <w:szCs w:val="20"/>
        </w:rPr>
      </w:pPr>
    </w:p>
    <w:p w:rsidR="003B7CAE" w:rsidRDefault="003B7CAE" w:rsidP="003B7CAE">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 xml:space="preserve">ACUERDO </w:t>
      </w:r>
      <w:r>
        <w:rPr>
          <w:rFonts w:ascii="Arial" w:eastAsia="Times" w:hAnsi="Arial" w:cs="Arial"/>
          <w:b/>
          <w:sz w:val="20"/>
          <w:szCs w:val="20"/>
        </w:rPr>
        <w:t>210/23</w:t>
      </w:r>
      <w:r w:rsidRPr="007E2385">
        <w:rPr>
          <w:rFonts w:ascii="Arial" w:eastAsia="Times" w:hAnsi="Arial" w:cs="Arial"/>
          <w:b/>
          <w:sz w:val="20"/>
          <w:szCs w:val="20"/>
        </w:rPr>
        <w:t>/15</w:t>
      </w:r>
      <w:r w:rsidRPr="007E2385">
        <w:rPr>
          <w:rFonts w:ascii="Arial" w:eastAsia="Times" w:hAnsi="Arial" w:cs="Arial"/>
          <w:sz w:val="20"/>
          <w:szCs w:val="20"/>
        </w:rPr>
        <w:tab/>
      </w:r>
      <w:r>
        <w:rPr>
          <w:rFonts w:ascii="Arial" w:eastAsia="Times" w:hAnsi="Arial" w:cs="Arial"/>
          <w:sz w:val="20"/>
          <w:szCs w:val="20"/>
        </w:rPr>
        <w:t>I</w:t>
      </w:r>
      <w:r w:rsidRPr="00E90C18">
        <w:rPr>
          <w:rFonts w:ascii="Arial" w:eastAsia="Times" w:hAnsi="Arial" w:cs="Arial"/>
          <w:sz w:val="20"/>
          <w:szCs w:val="20"/>
        </w:rPr>
        <w:t>niciativa de reforma y adición de diversas disposiciones de la Ley Orgánica del Organismo Público Descentralizado de la Administración Municipal denominado “Dirección de Pensiones y otros Beneficios Sociales para los Trabajadores al Servicio del Municipio de Saltillo”</w:t>
      </w:r>
    </w:p>
    <w:p w:rsidR="003B7CAE" w:rsidRPr="007E2385" w:rsidRDefault="003B7CAE" w:rsidP="003B7CAE">
      <w:pPr>
        <w:tabs>
          <w:tab w:val="left" w:pos="3090"/>
        </w:tabs>
        <w:ind w:left="2832" w:hanging="2124"/>
        <w:jc w:val="both"/>
        <w:rPr>
          <w:rFonts w:ascii="Arial" w:eastAsia="Times" w:hAnsi="Arial" w:cs="Arial"/>
          <w:sz w:val="20"/>
          <w:szCs w:val="20"/>
        </w:rPr>
      </w:pPr>
    </w:p>
    <w:p w:rsidR="003B7CAE" w:rsidRPr="007E2385" w:rsidRDefault="003B7CAE" w:rsidP="003B7CAE">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211/23</w:t>
      </w:r>
      <w:r w:rsidRPr="007E2385">
        <w:rPr>
          <w:rFonts w:ascii="Arial" w:eastAsia="Times" w:hAnsi="Arial" w:cs="Arial"/>
          <w:b/>
          <w:sz w:val="20"/>
          <w:szCs w:val="20"/>
        </w:rPr>
        <w:t>/15</w:t>
      </w:r>
      <w:r w:rsidRPr="007E2385">
        <w:rPr>
          <w:rFonts w:ascii="Arial" w:eastAsia="Times" w:hAnsi="Arial" w:cs="Arial"/>
          <w:sz w:val="20"/>
          <w:szCs w:val="20"/>
        </w:rPr>
        <w:tab/>
      </w:r>
      <w:r>
        <w:rPr>
          <w:rFonts w:ascii="Arial" w:eastAsia="Times" w:hAnsi="Arial" w:cs="Arial"/>
          <w:sz w:val="20"/>
          <w:szCs w:val="20"/>
        </w:rPr>
        <w:t>R</w:t>
      </w:r>
      <w:r w:rsidRPr="00E90C18">
        <w:rPr>
          <w:rFonts w:ascii="Arial" w:eastAsia="Times" w:hAnsi="Arial" w:cs="Arial"/>
          <w:sz w:val="20"/>
          <w:szCs w:val="20"/>
        </w:rPr>
        <w:t>eforma el artículo 218, del Reglamento de Desarrollo Urbano y Construcciones para el Municipio</w:t>
      </w:r>
      <w:r w:rsidRPr="007E2385">
        <w:rPr>
          <w:rFonts w:ascii="Arial" w:eastAsia="Times" w:hAnsi="Arial" w:cs="Arial"/>
          <w:sz w:val="20"/>
          <w:szCs w:val="20"/>
        </w:rPr>
        <w:t>.</w:t>
      </w:r>
    </w:p>
    <w:p w:rsidR="003B7CAE" w:rsidRPr="007E2385" w:rsidRDefault="003B7CAE" w:rsidP="003B7CAE">
      <w:pPr>
        <w:tabs>
          <w:tab w:val="left" w:pos="3090"/>
        </w:tabs>
        <w:ind w:left="2832" w:hanging="2124"/>
        <w:jc w:val="both"/>
        <w:rPr>
          <w:rFonts w:ascii="Arial" w:eastAsia="Times" w:hAnsi="Arial" w:cs="Arial"/>
          <w:b/>
          <w:sz w:val="20"/>
          <w:szCs w:val="20"/>
        </w:rPr>
      </w:pPr>
    </w:p>
    <w:p w:rsidR="003B7CAE" w:rsidRPr="007E2385" w:rsidRDefault="003B7CAE" w:rsidP="003B7CAE">
      <w:pPr>
        <w:tabs>
          <w:tab w:val="left" w:pos="3090"/>
        </w:tabs>
        <w:ind w:left="2832" w:hanging="2124"/>
        <w:jc w:val="both"/>
        <w:rPr>
          <w:rFonts w:ascii="Arial" w:eastAsia="Times" w:hAnsi="Arial" w:cs="Arial"/>
          <w:sz w:val="20"/>
          <w:szCs w:val="20"/>
        </w:rPr>
      </w:pPr>
      <w:r>
        <w:rPr>
          <w:rFonts w:ascii="Arial" w:eastAsia="Times" w:hAnsi="Arial" w:cs="Arial"/>
          <w:b/>
          <w:sz w:val="20"/>
          <w:szCs w:val="20"/>
        </w:rPr>
        <w:lastRenderedPageBreak/>
        <w:t>ACUERDO 212/23</w:t>
      </w:r>
      <w:r w:rsidRPr="007E2385">
        <w:rPr>
          <w:rFonts w:ascii="Arial" w:eastAsia="Times" w:hAnsi="Arial" w:cs="Arial"/>
          <w:b/>
          <w:sz w:val="20"/>
          <w:szCs w:val="20"/>
        </w:rPr>
        <w:t>/15</w:t>
      </w:r>
      <w:r w:rsidRPr="007E2385">
        <w:rPr>
          <w:rFonts w:ascii="Arial" w:eastAsia="Times" w:hAnsi="Arial" w:cs="Arial"/>
          <w:b/>
          <w:sz w:val="20"/>
          <w:szCs w:val="20"/>
        </w:rPr>
        <w:tab/>
      </w:r>
      <w:r>
        <w:rPr>
          <w:rFonts w:ascii="Arial" w:eastAsia="Times" w:hAnsi="Arial" w:cs="Arial"/>
          <w:sz w:val="20"/>
          <w:szCs w:val="20"/>
        </w:rPr>
        <w:t>Opinión favorable con respecto a la r</w:t>
      </w:r>
      <w:r w:rsidRPr="00E90C18">
        <w:rPr>
          <w:rFonts w:ascii="Arial" w:eastAsia="Times" w:hAnsi="Arial" w:cs="Arial"/>
          <w:sz w:val="20"/>
          <w:szCs w:val="20"/>
        </w:rPr>
        <w:t>eforma de la fracción VII, del artículo 59, de la Constitución Política del Estado de Coahuila de Zaragoza</w:t>
      </w:r>
      <w:r w:rsidRPr="007E2385">
        <w:rPr>
          <w:rFonts w:ascii="Arial" w:eastAsia="Times" w:hAnsi="Arial" w:cs="Arial"/>
          <w:sz w:val="20"/>
          <w:szCs w:val="20"/>
        </w:rPr>
        <w:t>.</w:t>
      </w:r>
    </w:p>
    <w:p w:rsidR="003B7CAE" w:rsidRDefault="003B7CAE" w:rsidP="003B7CAE">
      <w:pPr>
        <w:tabs>
          <w:tab w:val="left" w:pos="3090"/>
        </w:tabs>
        <w:ind w:left="2832" w:hanging="2124"/>
        <w:jc w:val="both"/>
        <w:rPr>
          <w:rFonts w:ascii="Arial" w:eastAsia="Times" w:hAnsi="Arial" w:cs="Arial"/>
          <w:b/>
          <w:sz w:val="20"/>
          <w:szCs w:val="20"/>
        </w:rPr>
      </w:pPr>
    </w:p>
    <w:p w:rsidR="003B7CAE" w:rsidRPr="007E2385" w:rsidRDefault="003B7CAE" w:rsidP="003B7CAE">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213/23</w:t>
      </w:r>
      <w:r w:rsidRPr="007E2385">
        <w:rPr>
          <w:rFonts w:ascii="Arial" w:eastAsia="Times" w:hAnsi="Arial" w:cs="Arial"/>
          <w:b/>
          <w:sz w:val="20"/>
          <w:szCs w:val="20"/>
        </w:rPr>
        <w:t>/15</w:t>
      </w:r>
      <w:r>
        <w:rPr>
          <w:rFonts w:ascii="Arial" w:eastAsia="Times" w:hAnsi="Arial" w:cs="Arial"/>
          <w:b/>
          <w:sz w:val="20"/>
          <w:szCs w:val="20"/>
        </w:rPr>
        <w:tab/>
      </w:r>
      <w:r w:rsidRPr="00E90C18">
        <w:rPr>
          <w:rFonts w:ascii="Arial" w:eastAsia="Times" w:hAnsi="Arial" w:cs="Arial"/>
          <w:sz w:val="20"/>
          <w:szCs w:val="20"/>
        </w:rPr>
        <w:t xml:space="preserve">Informe financiero correspondiente al </w:t>
      </w:r>
      <w:r>
        <w:rPr>
          <w:rFonts w:ascii="Arial" w:eastAsia="Times" w:hAnsi="Arial" w:cs="Arial"/>
          <w:sz w:val="20"/>
          <w:szCs w:val="20"/>
        </w:rPr>
        <w:t>mes de octubre de 2015</w:t>
      </w:r>
      <w:r w:rsidRPr="007E2385">
        <w:rPr>
          <w:rFonts w:ascii="Arial" w:eastAsia="Times" w:hAnsi="Arial" w:cs="Arial"/>
          <w:sz w:val="20"/>
          <w:szCs w:val="20"/>
        </w:rPr>
        <w:t>.</w:t>
      </w:r>
    </w:p>
    <w:p w:rsidR="003B7CAE" w:rsidRPr="007E2385" w:rsidRDefault="003B7CAE" w:rsidP="003B7CAE">
      <w:pPr>
        <w:tabs>
          <w:tab w:val="left" w:pos="3090"/>
        </w:tabs>
        <w:ind w:left="2832" w:hanging="2124"/>
        <w:jc w:val="both"/>
        <w:rPr>
          <w:rFonts w:ascii="Arial" w:eastAsia="Times" w:hAnsi="Arial" w:cs="Arial"/>
          <w:sz w:val="20"/>
          <w:szCs w:val="20"/>
        </w:rPr>
      </w:pPr>
    </w:p>
    <w:p w:rsidR="003B7CAE" w:rsidRDefault="003B7CAE" w:rsidP="003B7CAE">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214/23</w:t>
      </w:r>
      <w:r w:rsidRPr="007E2385">
        <w:rPr>
          <w:rFonts w:ascii="Arial" w:eastAsia="Times" w:hAnsi="Arial" w:cs="Arial"/>
          <w:b/>
          <w:sz w:val="20"/>
          <w:szCs w:val="20"/>
        </w:rPr>
        <w:t>/15</w:t>
      </w:r>
      <w:r w:rsidRPr="007E2385">
        <w:rPr>
          <w:rFonts w:ascii="Arial" w:eastAsia="Times" w:hAnsi="Arial" w:cs="Arial"/>
          <w:sz w:val="20"/>
          <w:szCs w:val="20"/>
        </w:rPr>
        <w:tab/>
      </w:r>
      <w:r>
        <w:rPr>
          <w:rFonts w:ascii="Arial" w:eastAsia="Times" w:hAnsi="Arial" w:cs="Arial"/>
          <w:sz w:val="20"/>
          <w:szCs w:val="20"/>
        </w:rPr>
        <w:t>O</w:t>
      </w:r>
      <w:r w:rsidRPr="00E90C18">
        <w:rPr>
          <w:rFonts w:ascii="Arial" w:eastAsia="Times" w:hAnsi="Arial" w:cs="Arial"/>
          <w:sz w:val="20"/>
          <w:szCs w:val="20"/>
        </w:rPr>
        <w:t>torgamiento de estímulos fiscales en el pago por concepto de multas electrónicas de tránsito.</w:t>
      </w:r>
    </w:p>
    <w:p w:rsidR="003B7CAE" w:rsidRDefault="003B7CAE" w:rsidP="003B7CAE">
      <w:pPr>
        <w:tabs>
          <w:tab w:val="left" w:pos="3090"/>
        </w:tabs>
        <w:ind w:left="2832" w:hanging="2124"/>
        <w:jc w:val="both"/>
        <w:rPr>
          <w:rFonts w:ascii="Arial" w:eastAsia="Times" w:hAnsi="Arial" w:cs="Arial"/>
          <w:sz w:val="20"/>
          <w:szCs w:val="20"/>
        </w:rPr>
      </w:pPr>
    </w:p>
    <w:p w:rsidR="003B7CAE" w:rsidRPr="007E2385" w:rsidRDefault="003B7CAE" w:rsidP="003B7CAE">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215/23</w:t>
      </w:r>
      <w:r w:rsidRPr="007E2385">
        <w:rPr>
          <w:rFonts w:ascii="Arial" w:eastAsia="Times" w:hAnsi="Arial" w:cs="Arial"/>
          <w:b/>
          <w:sz w:val="20"/>
          <w:szCs w:val="20"/>
        </w:rPr>
        <w:t>/15</w:t>
      </w:r>
      <w:r w:rsidRPr="007E2385">
        <w:rPr>
          <w:rFonts w:ascii="Arial" w:eastAsia="Times" w:hAnsi="Arial" w:cs="Arial"/>
          <w:sz w:val="20"/>
          <w:szCs w:val="20"/>
        </w:rPr>
        <w:tab/>
      </w:r>
      <w:r>
        <w:rPr>
          <w:rFonts w:ascii="Arial" w:eastAsia="Times" w:hAnsi="Arial" w:cs="Arial"/>
          <w:sz w:val="20"/>
          <w:szCs w:val="20"/>
        </w:rPr>
        <w:t>O</w:t>
      </w:r>
      <w:r w:rsidRPr="00B53A72">
        <w:rPr>
          <w:rFonts w:ascii="Arial" w:eastAsia="Times" w:hAnsi="Arial" w:cs="Arial"/>
          <w:sz w:val="20"/>
          <w:szCs w:val="20"/>
        </w:rPr>
        <w:t xml:space="preserve">pinión favorable con respecto </w:t>
      </w:r>
      <w:r>
        <w:rPr>
          <w:rFonts w:ascii="Arial" w:eastAsia="Times" w:hAnsi="Arial" w:cs="Arial"/>
          <w:sz w:val="20"/>
          <w:szCs w:val="20"/>
        </w:rPr>
        <w:t>a la r</w:t>
      </w:r>
      <w:r w:rsidRPr="00F95BCB">
        <w:rPr>
          <w:rFonts w:ascii="Arial" w:eastAsia="Times" w:hAnsi="Arial" w:cs="Arial"/>
          <w:sz w:val="20"/>
          <w:szCs w:val="20"/>
        </w:rPr>
        <w:t>eforma del inciso f), numeral 1, de la fracción II, del artículo 158, de la Constitución Política del Estado de Coahuila de Zaragoza</w:t>
      </w:r>
      <w:r>
        <w:rPr>
          <w:rFonts w:ascii="Arial" w:eastAsia="Times" w:hAnsi="Arial" w:cs="Arial"/>
          <w:sz w:val="20"/>
          <w:szCs w:val="20"/>
        </w:rPr>
        <w:t>.</w:t>
      </w:r>
    </w:p>
    <w:p w:rsidR="003B7CAE" w:rsidRPr="007E2385" w:rsidRDefault="003B7CAE" w:rsidP="003B7CAE">
      <w:pPr>
        <w:tabs>
          <w:tab w:val="left" w:pos="3090"/>
        </w:tabs>
        <w:ind w:left="2832" w:hanging="2124"/>
        <w:jc w:val="both"/>
        <w:rPr>
          <w:rFonts w:ascii="Arial" w:eastAsia="Times" w:hAnsi="Arial" w:cs="Arial"/>
          <w:sz w:val="20"/>
          <w:szCs w:val="20"/>
        </w:rPr>
      </w:pPr>
    </w:p>
    <w:p w:rsidR="003B7CAE" w:rsidRPr="007E2385" w:rsidRDefault="003B7CAE" w:rsidP="003B7CAE">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216/23</w:t>
      </w:r>
      <w:r w:rsidRPr="007E2385">
        <w:rPr>
          <w:rFonts w:ascii="Arial" w:eastAsia="Times" w:hAnsi="Arial" w:cs="Arial"/>
          <w:b/>
          <w:sz w:val="20"/>
          <w:szCs w:val="20"/>
        </w:rPr>
        <w:t>/15</w:t>
      </w:r>
      <w:r w:rsidRPr="007E2385">
        <w:rPr>
          <w:rFonts w:ascii="Arial" w:eastAsia="Times" w:hAnsi="Arial" w:cs="Arial"/>
          <w:sz w:val="20"/>
          <w:szCs w:val="20"/>
        </w:rPr>
        <w:tab/>
      </w:r>
      <w:r>
        <w:rPr>
          <w:rFonts w:ascii="Arial" w:eastAsia="Times" w:hAnsi="Arial" w:cs="Arial"/>
          <w:sz w:val="20"/>
          <w:szCs w:val="20"/>
        </w:rPr>
        <w:t>O</w:t>
      </w:r>
      <w:r w:rsidRPr="00F95BCB">
        <w:rPr>
          <w:rFonts w:ascii="Arial" w:eastAsia="Times" w:hAnsi="Arial" w:cs="Arial"/>
          <w:sz w:val="20"/>
          <w:szCs w:val="20"/>
        </w:rPr>
        <w:t>torgamiento en C</w:t>
      </w:r>
      <w:r>
        <w:rPr>
          <w:rFonts w:ascii="Arial" w:eastAsia="Times" w:hAnsi="Arial" w:cs="Arial"/>
          <w:sz w:val="20"/>
          <w:szCs w:val="20"/>
        </w:rPr>
        <w:t>oncesión</w:t>
      </w:r>
      <w:r w:rsidRPr="00F95BCB">
        <w:rPr>
          <w:rFonts w:ascii="Arial" w:eastAsia="Times" w:hAnsi="Arial" w:cs="Arial"/>
          <w:sz w:val="20"/>
          <w:szCs w:val="20"/>
        </w:rPr>
        <w:t xml:space="preserve"> a título gratuito del bien inmueble</w:t>
      </w:r>
      <w:r w:rsidRPr="00F95BCB">
        <w:t xml:space="preserve"> </w:t>
      </w:r>
      <w:r>
        <w:rPr>
          <w:rFonts w:ascii="Arial" w:eastAsia="Times" w:hAnsi="Arial" w:cs="Arial"/>
          <w:sz w:val="20"/>
          <w:szCs w:val="20"/>
        </w:rPr>
        <w:t xml:space="preserve">a favor del </w:t>
      </w:r>
      <w:r w:rsidRPr="00F95BCB">
        <w:rPr>
          <w:rFonts w:ascii="Arial" w:eastAsia="Times" w:hAnsi="Arial" w:cs="Arial"/>
          <w:sz w:val="20"/>
          <w:szCs w:val="20"/>
        </w:rPr>
        <w:t>“COMEDOR SANTA MARIA A.C.”</w:t>
      </w:r>
      <w:r>
        <w:rPr>
          <w:rFonts w:ascii="Arial" w:eastAsia="Times" w:hAnsi="Arial" w:cs="Arial"/>
          <w:sz w:val="20"/>
          <w:szCs w:val="20"/>
        </w:rPr>
        <w:t>.</w:t>
      </w:r>
    </w:p>
    <w:p w:rsidR="003B7CAE" w:rsidRPr="007E2385" w:rsidRDefault="003B7CAE" w:rsidP="003B7CAE">
      <w:pPr>
        <w:tabs>
          <w:tab w:val="left" w:pos="3090"/>
        </w:tabs>
        <w:ind w:left="2832" w:hanging="2124"/>
        <w:jc w:val="both"/>
        <w:rPr>
          <w:rFonts w:ascii="Arial" w:eastAsia="Times" w:hAnsi="Arial" w:cs="Arial"/>
          <w:sz w:val="20"/>
          <w:szCs w:val="20"/>
        </w:rPr>
      </w:pPr>
    </w:p>
    <w:p w:rsidR="003B7CAE" w:rsidRPr="007E2385" w:rsidRDefault="003B7CAE" w:rsidP="003B7CAE">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217/23</w:t>
      </w:r>
      <w:r w:rsidRPr="007E2385">
        <w:rPr>
          <w:rFonts w:ascii="Arial" w:eastAsia="Times" w:hAnsi="Arial" w:cs="Arial"/>
          <w:b/>
          <w:sz w:val="20"/>
          <w:szCs w:val="20"/>
        </w:rPr>
        <w:t>/15</w:t>
      </w:r>
      <w:r w:rsidRPr="007E2385">
        <w:rPr>
          <w:rFonts w:ascii="Arial" w:eastAsia="Times" w:hAnsi="Arial" w:cs="Arial"/>
          <w:sz w:val="20"/>
          <w:szCs w:val="20"/>
        </w:rPr>
        <w:tab/>
      </w:r>
      <w:r>
        <w:rPr>
          <w:rFonts w:ascii="Arial" w:eastAsia="Times" w:hAnsi="Arial" w:cs="Arial"/>
          <w:sz w:val="20"/>
          <w:szCs w:val="20"/>
        </w:rPr>
        <w:t>C</w:t>
      </w:r>
      <w:r w:rsidRPr="00612AA6">
        <w:rPr>
          <w:rFonts w:ascii="Arial" w:eastAsia="Times" w:hAnsi="Arial" w:cs="Arial"/>
          <w:sz w:val="20"/>
          <w:szCs w:val="20"/>
        </w:rPr>
        <w:t>onvocatoria para el otorgamiento al mérito policial  “Manuel Corpus Beltrán” edición 2015.</w:t>
      </w:r>
    </w:p>
    <w:p w:rsidR="003B7CAE" w:rsidRPr="007E2385" w:rsidRDefault="003B7CAE" w:rsidP="003B7CAE">
      <w:pPr>
        <w:tabs>
          <w:tab w:val="left" w:pos="3090"/>
        </w:tabs>
        <w:ind w:left="2832" w:hanging="2124"/>
        <w:jc w:val="both"/>
        <w:rPr>
          <w:rFonts w:ascii="Arial" w:eastAsia="Times" w:hAnsi="Arial" w:cs="Arial"/>
          <w:sz w:val="20"/>
          <w:szCs w:val="20"/>
        </w:rPr>
      </w:pPr>
    </w:p>
    <w:p w:rsidR="003B7CAE" w:rsidRPr="007E2385" w:rsidRDefault="003B7CAE" w:rsidP="003B7CAE">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218/23</w:t>
      </w:r>
      <w:r w:rsidRPr="007E2385">
        <w:rPr>
          <w:rFonts w:ascii="Arial" w:eastAsia="Times" w:hAnsi="Arial" w:cs="Arial"/>
          <w:b/>
          <w:sz w:val="20"/>
          <w:szCs w:val="20"/>
        </w:rPr>
        <w:t>/15</w:t>
      </w:r>
      <w:r w:rsidRPr="007E2385">
        <w:rPr>
          <w:rFonts w:ascii="Arial" w:eastAsia="Times" w:hAnsi="Arial" w:cs="Arial"/>
          <w:sz w:val="20"/>
          <w:szCs w:val="20"/>
        </w:rPr>
        <w:tab/>
      </w:r>
      <w:r>
        <w:rPr>
          <w:rFonts w:ascii="Arial" w:eastAsia="Times" w:hAnsi="Arial" w:cs="Arial"/>
          <w:sz w:val="20"/>
          <w:szCs w:val="20"/>
        </w:rPr>
        <w:t xml:space="preserve">Se turna a Comisión, la propuesta de armonizar </w:t>
      </w:r>
      <w:r w:rsidRPr="00612AA6">
        <w:rPr>
          <w:rFonts w:ascii="Arial" w:eastAsia="Times" w:hAnsi="Arial" w:cs="Arial"/>
          <w:sz w:val="20"/>
          <w:szCs w:val="20"/>
        </w:rPr>
        <w:t>la unidad de cuenta como medida de valor en sustitución del salario mínimo para la determinación de las sanciones y multas administrativas</w:t>
      </w:r>
      <w:r>
        <w:rPr>
          <w:rFonts w:ascii="Arial" w:eastAsia="Times" w:hAnsi="Arial" w:cs="Arial"/>
          <w:sz w:val="20"/>
          <w:szCs w:val="20"/>
        </w:rPr>
        <w:t>.</w:t>
      </w:r>
    </w:p>
    <w:p w:rsidR="003B7CAE" w:rsidRPr="007E2385" w:rsidRDefault="003B7CAE" w:rsidP="003B7CAE">
      <w:pPr>
        <w:tabs>
          <w:tab w:val="left" w:pos="3090"/>
        </w:tabs>
        <w:ind w:left="2832" w:hanging="2124"/>
        <w:jc w:val="both"/>
        <w:rPr>
          <w:rFonts w:ascii="Arial" w:eastAsia="Times" w:hAnsi="Arial" w:cs="Arial"/>
          <w:sz w:val="20"/>
          <w:szCs w:val="20"/>
        </w:rPr>
      </w:pPr>
    </w:p>
    <w:p w:rsidR="003B7CAE" w:rsidRPr="007E2385" w:rsidRDefault="003B7CAE" w:rsidP="003B7CAE">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219/23</w:t>
      </w:r>
      <w:r w:rsidRPr="007E2385">
        <w:rPr>
          <w:rFonts w:ascii="Arial" w:eastAsia="Times" w:hAnsi="Arial" w:cs="Arial"/>
          <w:b/>
          <w:sz w:val="20"/>
          <w:szCs w:val="20"/>
        </w:rPr>
        <w:t>/15</w:t>
      </w:r>
      <w:r>
        <w:rPr>
          <w:rFonts w:ascii="Arial" w:eastAsia="Times" w:hAnsi="Arial" w:cs="Arial"/>
          <w:b/>
          <w:sz w:val="20"/>
          <w:szCs w:val="20"/>
        </w:rPr>
        <w:tab/>
      </w:r>
      <w:r>
        <w:rPr>
          <w:rFonts w:ascii="Arial" w:eastAsia="Times" w:hAnsi="Arial" w:cs="Arial"/>
          <w:sz w:val="20"/>
          <w:szCs w:val="20"/>
        </w:rPr>
        <w:t>Se turna a Comisión, la propuesta de Crear una app y difundir</w:t>
      </w:r>
      <w:r w:rsidRPr="00612AA6">
        <w:rPr>
          <w:rFonts w:ascii="Arial" w:eastAsia="Times" w:hAnsi="Arial" w:cs="Arial"/>
          <w:sz w:val="20"/>
          <w:szCs w:val="20"/>
        </w:rPr>
        <w:t xml:space="preserve"> en google </w:t>
      </w:r>
      <w:proofErr w:type="spellStart"/>
      <w:r w:rsidRPr="00612AA6">
        <w:rPr>
          <w:rFonts w:ascii="Arial" w:eastAsia="Times" w:hAnsi="Arial" w:cs="Arial"/>
          <w:sz w:val="20"/>
          <w:szCs w:val="20"/>
        </w:rPr>
        <w:t>transit</w:t>
      </w:r>
      <w:proofErr w:type="spellEnd"/>
      <w:r w:rsidRPr="00612AA6">
        <w:rPr>
          <w:rFonts w:ascii="Arial" w:eastAsia="Times" w:hAnsi="Arial" w:cs="Arial"/>
          <w:sz w:val="20"/>
          <w:szCs w:val="20"/>
        </w:rPr>
        <w:t xml:space="preserve"> de google </w:t>
      </w:r>
      <w:proofErr w:type="spellStart"/>
      <w:r w:rsidRPr="00612AA6">
        <w:rPr>
          <w:rFonts w:ascii="Arial" w:eastAsia="Times" w:hAnsi="Arial" w:cs="Arial"/>
          <w:sz w:val="20"/>
          <w:szCs w:val="20"/>
        </w:rPr>
        <w:t>maps</w:t>
      </w:r>
      <w:proofErr w:type="spellEnd"/>
      <w:r w:rsidRPr="00612AA6">
        <w:rPr>
          <w:rFonts w:ascii="Arial" w:eastAsia="Times" w:hAnsi="Arial" w:cs="Arial"/>
          <w:sz w:val="20"/>
          <w:szCs w:val="20"/>
        </w:rPr>
        <w:t xml:space="preserve"> las rutas de transporte público de pasajeros en la ciudad de Saltillo</w:t>
      </w:r>
      <w:r w:rsidRPr="007E2385">
        <w:rPr>
          <w:rFonts w:ascii="Arial" w:eastAsia="Times" w:hAnsi="Arial" w:cs="Arial"/>
          <w:sz w:val="20"/>
          <w:szCs w:val="20"/>
        </w:rPr>
        <w:t>.</w:t>
      </w:r>
    </w:p>
    <w:p w:rsidR="003B7CAE" w:rsidRPr="007E2385" w:rsidRDefault="003B7CAE" w:rsidP="003B7CAE">
      <w:pPr>
        <w:tabs>
          <w:tab w:val="left" w:pos="3090"/>
        </w:tabs>
        <w:ind w:left="2832" w:hanging="2124"/>
        <w:jc w:val="both"/>
        <w:rPr>
          <w:rFonts w:ascii="Arial" w:eastAsia="Times" w:hAnsi="Arial" w:cs="Arial"/>
          <w:sz w:val="20"/>
          <w:szCs w:val="20"/>
        </w:rPr>
      </w:pPr>
    </w:p>
    <w:p w:rsidR="003B7CAE" w:rsidRPr="007E2385" w:rsidRDefault="003B7CAE" w:rsidP="003B7CAE">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220/23</w:t>
      </w:r>
      <w:r w:rsidRPr="007E2385">
        <w:rPr>
          <w:rFonts w:ascii="Arial" w:eastAsia="Times" w:hAnsi="Arial" w:cs="Arial"/>
          <w:b/>
          <w:sz w:val="20"/>
          <w:szCs w:val="20"/>
        </w:rPr>
        <w:t>/15</w:t>
      </w:r>
      <w:r>
        <w:rPr>
          <w:rFonts w:ascii="Arial" w:eastAsia="Times" w:hAnsi="Arial" w:cs="Arial"/>
          <w:b/>
          <w:sz w:val="20"/>
          <w:szCs w:val="20"/>
        </w:rPr>
        <w:tab/>
      </w:r>
      <w:r>
        <w:rPr>
          <w:rFonts w:ascii="Arial" w:eastAsia="Times" w:hAnsi="Arial" w:cs="Arial"/>
          <w:sz w:val="20"/>
          <w:szCs w:val="20"/>
        </w:rPr>
        <w:t>Cambio de uso de</w:t>
      </w:r>
      <w:r w:rsidRPr="007E2385">
        <w:rPr>
          <w:rFonts w:ascii="Arial" w:eastAsia="Times" w:hAnsi="Arial" w:cs="Arial"/>
          <w:sz w:val="20"/>
          <w:szCs w:val="20"/>
        </w:rPr>
        <w:t xml:space="preserve"> suelo</w:t>
      </w:r>
      <w:r>
        <w:rPr>
          <w:rFonts w:ascii="Arial" w:eastAsia="Times" w:hAnsi="Arial" w:cs="Arial"/>
          <w:sz w:val="20"/>
          <w:szCs w:val="20"/>
        </w:rPr>
        <w:t>,</w:t>
      </w:r>
      <w:r w:rsidRPr="007E2385">
        <w:rPr>
          <w:rFonts w:ascii="Arial" w:eastAsia="Times" w:hAnsi="Arial" w:cs="Arial"/>
          <w:sz w:val="20"/>
          <w:szCs w:val="20"/>
        </w:rPr>
        <w:t xml:space="preserve"> </w:t>
      </w:r>
      <w:r w:rsidRPr="00612AA6">
        <w:rPr>
          <w:rFonts w:ascii="Arial" w:eastAsia="Times" w:hAnsi="Arial" w:cs="Arial"/>
          <w:sz w:val="20"/>
          <w:szCs w:val="20"/>
        </w:rPr>
        <w:t>para una tienda de conveniencia con venta de bebidas alcohólicas en envase cerrado ubicada en</w:t>
      </w:r>
      <w:r>
        <w:rPr>
          <w:rFonts w:ascii="Arial" w:eastAsia="Times" w:hAnsi="Arial" w:cs="Arial"/>
          <w:sz w:val="20"/>
          <w:szCs w:val="20"/>
        </w:rPr>
        <w:t xml:space="preserve"> </w:t>
      </w:r>
      <w:r w:rsidRPr="000A5708">
        <w:rPr>
          <w:rFonts w:ascii="Arial" w:hAnsi="Arial" w:cs="Arial"/>
          <w:color w:val="000000"/>
          <w:sz w:val="20"/>
          <w:szCs w:val="20"/>
        </w:rPr>
        <w:t xml:space="preserve">el </w:t>
      </w:r>
      <w:proofErr w:type="spellStart"/>
      <w:r w:rsidRPr="000A5708">
        <w:rPr>
          <w:rFonts w:ascii="Arial" w:hAnsi="Arial" w:cs="Arial"/>
          <w:color w:val="000000"/>
          <w:sz w:val="20"/>
          <w:szCs w:val="20"/>
        </w:rPr>
        <w:t>Fracc</w:t>
      </w:r>
      <w:proofErr w:type="spellEnd"/>
      <w:r w:rsidRPr="000A5708">
        <w:rPr>
          <w:rFonts w:ascii="Arial" w:hAnsi="Arial" w:cs="Arial"/>
          <w:color w:val="000000"/>
          <w:sz w:val="20"/>
          <w:szCs w:val="20"/>
        </w:rPr>
        <w:t>. Magisterio</w:t>
      </w:r>
      <w:r>
        <w:rPr>
          <w:rFonts w:ascii="Arial" w:hAnsi="Arial" w:cs="Arial"/>
          <w:color w:val="000000"/>
          <w:sz w:val="20"/>
          <w:szCs w:val="20"/>
        </w:rPr>
        <w:t>.</w:t>
      </w:r>
    </w:p>
    <w:p w:rsidR="003B7CAE" w:rsidRPr="007E2385" w:rsidRDefault="003B7CAE" w:rsidP="003B7CAE">
      <w:pPr>
        <w:tabs>
          <w:tab w:val="left" w:pos="3090"/>
        </w:tabs>
        <w:ind w:left="2832" w:hanging="2124"/>
        <w:jc w:val="both"/>
        <w:rPr>
          <w:rFonts w:ascii="Arial" w:eastAsia="Times" w:hAnsi="Arial" w:cs="Arial"/>
          <w:sz w:val="20"/>
          <w:szCs w:val="20"/>
        </w:rPr>
      </w:pPr>
    </w:p>
    <w:p w:rsidR="003B7CAE" w:rsidRPr="007E2385" w:rsidRDefault="003B7CAE" w:rsidP="003B7CAE">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221/23</w:t>
      </w:r>
      <w:r w:rsidRPr="007E2385">
        <w:rPr>
          <w:rFonts w:ascii="Arial" w:eastAsia="Times" w:hAnsi="Arial" w:cs="Arial"/>
          <w:b/>
          <w:sz w:val="20"/>
          <w:szCs w:val="20"/>
        </w:rPr>
        <w:t>/15</w:t>
      </w:r>
      <w:r w:rsidRPr="007E2385">
        <w:rPr>
          <w:rFonts w:ascii="Arial" w:eastAsia="Times" w:hAnsi="Arial" w:cs="Arial"/>
          <w:sz w:val="20"/>
          <w:szCs w:val="20"/>
        </w:rPr>
        <w:tab/>
      </w:r>
      <w:r>
        <w:rPr>
          <w:rFonts w:ascii="Arial" w:eastAsia="Times" w:hAnsi="Arial" w:cs="Arial"/>
          <w:sz w:val="20"/>
          <w:szCs w:val="20"/>
        </w:rPr>
        <w:t>C</w:t>
      </w:r>
      <w:r w:rsidRPr="00612AA6">
        <w:rPr>
          <w:rFonts w:ascii="Arial" w:eastAsia="Times" w:hAnsi="Arial" w:cs="Arial"/>
          <w:sz w:val="20"/>
          <w:szCs w:val="20"/>
        </w:rPr>
        <w:t>ambio de rumbo de la calle El Encino ubicada dentro de la propiedad del Parque Industrial Alianza Derramadero</w:t>
      </w:r>
      <w:r w:rsidRPr="007E2385">
        <w:rPr>
          <w:rFonts w:ascii="Arial" w:eastAsia="Times" w:hAnsi="Arial" w:cs="Arial"/>
          <w:sz w:val="20"/>
          <w:szCs w:val="20"/>
        </w:rPr>
        <w:t>.</w:t>
      </w:r>
    </w:p>
    <w:p w:rsidR="003B7CAE" w:rsidRPr="007E2385" w:rsidRDefault="003B7CAE" w:rsidP="003B7CAE">
      <w:pPr>
        <w:tabs>
          <w:tab w:val="left" w:pos="3090"/>
        </w:tabs>
        <w:ind w:left="2832" w:hanging="2124"/>
        <w:jc w:val="both"/>
        <w:rPr>
          <w:rFonts w:ascii="Arial" w:eastAsia="Times" w:hAnsi="Arial" w:cs="Arial"/>
          <w:sz w:val="20"/>
          <w:szCs w:val="20"/>
        </w:rPr>
      </w:pPr>
    </w:p>
    <w:p w:rsidR="003B7CAE" w:rsidRPr="007E2385" w:rsidRDefault="003B7CAE" w:rsidP="003B7CAE">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222/23</w:t>
      </w:r>
      <w:r w:rsidRPr="007E2385">
        <w:rPr>
          <w:rFonts w:ascii="Arial" w:eastAsia="Times" w:hAnsi="Arial" w:cs="Arial"/>
          <w:b/>
          <w:sz w:val="20"/>
          <w:szCs w:val="20"/>
        </w:rPr>
        <w:t>/15</w:t>
      </w:r>
      <w:r w:rsidRPr="007E2385">
        <w:rPr>
          <w:rFonts w:ascii="Arial" w:eastAsia="Times" w:hAnsi="Arial" w:cs="Arial"/>
          <w:sz w:val="20"/>
          <w:szCs w:val="20"/>
        </w:rPr>
        <w:tab/>
      </w:r>
      <w:r>
        <w:rPr>
          <w:rFonts w:ascii="Arial" w:eastAsia="Times" w:hAnsi="Arial" w:cs="Arial"/>
          <w:sz w:val="20"/>
          <w:szCs w:val="20"/>
        </w:rPr>
        <w:t>C</w:t>
      </w:r>
      <w:r w:rsidRPr="00FD5674">
        <w:rPr>
          <w:rFonts w:ascii="Arial" w:eastAsia="Times" w:hAnsi="Arial" w:cs="Arial"/>
          <w:sz w:val="20"/>
          <w:szCs w:val="20"/>
        </w:rPr>
        <w:t>ambio de uso del suelo</w:t>
      </w:r>
      <w:r>
        <w:rPr>
          <w:rFonts w:ascii="Arial" w:eastAsia="Times" w:hAnsi="Arial" w:cs="Arial"/>
          <w:sz w:val="20"/>
          <w:szCs w:val="20"/>
        </w:rPr>
        <w:t xml:space="preserve">, </w:t>
      </w:r>
      <w:r w:rsidRPr="00117A4A">
        <w:rPr>
          <w:rFonts w:ascii="Arial" w:hAnsi="Arial" w:cs="Arial"/>
          <w:sz w:val="20"/>
          <w:szCs w:val="20"/>
        </w:rPr>
        <w:t>para la regularización de un Spa para niñas</w:t>
      </w:r>
      <w:r>
        <w:rPr>
          <w:rFonts w:ascii="Arial" w:hAnsi="Arial" w:cs="Arial"/>
          <w:sz w:val="20"/>
          <w:szCs w:val="20"/>
        </w:rPr>
        <w:t xml:space="preserve"> </w:t>
      </w:r>
      <w:r w:rsidRPr="00117A4A">
        <w:rPr>
          <w:rFonts w:ascii="Arial" w:hAnsi="Arial" w:cs="Arial"/>
          <w:sz w:val="20"/>
          <w:szCs w:val="20"/>
        </w:rPr>
        <w:t xml:space="preserve">en el </w:t>
      </w:r>
      <w:proofErr w:type="spellStart"/>
      <w:r w:rsidRPr="00117A4A">
        <w:rPr>
          <w:rFonts w:ascii="Arial" w:hAnsi="Arial" w:cs="Arial"/>
          <w:sz w:val="20"/>
          <w:szCs w:val="20"/>
        </w:rPr>
        <w:t>Fracc</w:t>
      </w:r>
      <w:proofErr w:type="spellEnd"/>
      <w:r w:rsidRPr="00117A4A">
        <w:rPr>
          <w:rFonts w:ascii="Arial" w:hAnsi="Arial" w:cs="Arial"/>
          <w:sz w:val="20"/>
          <w:szCs w:val="20"/>
        </w:rPr>
        <w:t>. Los Pinos</w:t>
      </w:r>
      <w:r w:rsidRPr="007E2385">
        <w:rPr>
          <w:rFonts w:ascii="Arial" w:eastAsia="Times" w:hAnsi="Arial" w:cs="Arial"/>
          <w:sz w:val="20"/>
          <w:szCs w:val="20"/>
        </w:rPr>
        <w:t>.</w:t>
      </w:r>
    </w:p>
    <w:p w:rsidR="003B7CAE" w:rsidRPr="007E2385" w:rsidRDefault="003B7CAE" w:rsidP="003B7CAE">
      <w:pPr>
        <w:tabs>
          <w:tab w:val="left" w:pos="3090"/>
        </w:tabs>
        <w:ind w:left="2832" w:hanging="2124"/>
        <w:jc w:val="both"/>
        <w:rPr>
          <w:rFonts w:ascii="Arial" w:eastAsia="Times" w:hAnsi="Arial" w:cs="Arial"/>
          <w:b/>
          <w:sz w:val="20"/>
          <w:szCs w:val="20"/>
        </w:rPr>
      </w:pPr>
    </w:p>
    <w:p w:rsidR="003B7CAE" w:rsidRPr="007E2385" w:rsidRDefault="003B7CAE" w:rsidP="003B7CAE">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223/23</w:t>
      </w:r>
      <w:r w:rsidRPr="007E2385">
        <w:rPr>
          <w:rFonts w:ascii="Arial" w:eastAsia="Times" w:hAnsi="Arial" w:cs="Arial"/>
          <w:b/>
          <w:sz w:val="20"/>
          <w:szCs w:val="20"/>
        </w:rPr>
        <w:t>/15</w:t>
      </w:r>
      <w:r w:rsidRPr="007E2385">
        <w:rPr>
          <w:rFonts w:ascii="Arial" w:eastAsia="Times" w:hAnsi="Arial" w:cs="Arial"/>
          <w:b/>
          <w:sz w:val="20"/>
          <w:szCs w:val="20"/>
        </w:rPr>
        <w:tab/>
      </w:r>
      <w:r>
        <w:rPr>
          <w:rFonts w:ascii="Arial" w:eastAsia="Times" w:hAnsi="Arial" w:cs="Arial"/>
          <w:sz w:val="20"/>
          <w:szCs w:val="20"/>
        </w:rPr>
        <w:t>C</w:t>
      </w:r>
      <w:r w:rsidRPr="00FD5674">
        <w:rPr>
          <w:rFonts w:ascii="Arial" w:eastAsia="Times" w:hAnsi="Arial" w:cs="Arial"/>
          <w:sz w:val="20"/>
          <w:szCs w:val="20"/>
        </w:rPr>
        <w:t>ambio de uso del suelo</w:t>
      </w:r>
      <w:r w:rsidRPr="00295FB3">
        <w:rPr>
          <w:rFonts w:ascii="Arial" w:hAnsi="Arial" w:cs="Arial"/>
          <w:sz w:val="20"/>
          <w:szCs w:val="20"/>
        </w:rPr>
        <w:t>, para una tienda de conveniencia con venta de bebidas alcohólicas en envase cerrado, para un predio ubicado</w:t>
      </w:r>
      <w:r>
        <w:rPr>
          <w:rFonts w:ascii="Arial" w:hAnsi="Arial" w:cs="Arial"/>
          <w:sz w:val="20"/>
          <w:szCs w:val="20"/>
        </w:rPr>
        <w:t xml:space="preserve"> en </w:t>
      </w:r>
      <w:r w:rsidRPr="00295FB3">
        <w:rPr>
          <w:rFonts w:ascii="Arial" w:hAnsi="Arial" w:cs="Arial"/>
          <w:sz w:val="20"/>
          <w:szCs w:val="20"/>
        </w:rPr>
        <w:t>Col. Vista Hermosa</w:t>
      </w:r>
      <w:r w:rsidRPr="007E2385">
        <w:rPr>
          <w:rFonts w:ascii="Arial" w:eastAsia="Times" w:hAnsi="Arial" w:cs="Arial"/>
          <w:sz w:val="20"/>
          <w:szCs w:val="20"/>
        </w:rPr>
        <w:t>.</w:t>
      </w:r>
    </w:p>
    <w:p w:rsidR="003B7CAE" w:rsidRPr="007E2385" w:rsidRDefault="003B7CAE" w:rsidP="003B7CAE">
      <w:pPr>
        <w:tabs>
          <w:tab w:val="left" w:pos="3090"/>
        </w:tabs>
        <w:ind w:left="2832" w:hanging="2124"/>
        <w:jc w:val="both"/>
        <w:rPr>
          <w:rFonts w:ascii="Arial" w:eastAsia="Times" w:hAnsi="Arial" w:cs="Arial"/>
          <w:b/>
          <w:sz w:val="20"/>
          <w:szCs w:val="20"/>
        </w:rPr>
      </w:pPr>
    </w:p>
    <w:p w:rsidR="003B7CAE" w:rsidRDefault="003B7CAE" w:rsidP="003B7CAE">
      <w:pPr>
        <w:tabs>
          <w:tab w:val="left" w:pos="3090"/>
        </w:tabs>
        <w:ind w:left="2832" w:hanging="2124"/>
        <w:jc w:val="both"/>
        <w:rPr>
          <w:rFonts w:ascii="Arial" w:hAnsi="Arial" w:cs="Arial"/>
          <w:sz w:val="20"/>
          <w:szCs w:val="20"/>
        </w:rPr>
      </w:pPr>
      <w:r>
        <w:rPr>
          <w:rFonts w:ascii="Arial" w:eastAsia="Times" w:hAnsi="Arial" w:cs="Arial"/>
          <w:b/>
          <w:sz w:val="20"/>
          <w:szCs w:val="20"/>
        </w:rPr>
        <w:t>ACUERDO 224/23</w:t>
      </w:r>
      <w:r w:rsidRPr="007E2385">
        <w:rPr>
          <w:rFonts w:ascii="Arial" w:eastAsia="Times" w:hAnsi="Arial" w:cs="Arial"/>
          <w:b/>
          <w:sz w:val="20"/>
          <w:szCs w:val="20"/>
        </w:rPr>
        <w:t>/15</w:t>
      </w:r>
      <w:r w:rsidRPr="007E2385">
        <w:rPr>
          <w:rFonts w:ascii="Arial" w:eastAsia="Times" w:hAnsi="Arial" w:cs="Arial"/>
          <w:b/>
          <w:sz w:val="20"/>
          <w:szCs w:val="20"/>
        </w:rPr>
        <w:tab/>
      </w:r>
      <w:r>
        <w:rPr>
          <w:rFonts w:ascii="Arial" w:eastAsia="Times" w:hAnsi="Arial" w:cs="Arial"/>
          <w:sz w:val="20"/>
          <w:szCs w:val="20"/>
        </w:rPr>
        <w:t>C</w:t>
      </w:r>
      <w:r w:rsidRPr="00FD5674">
        <w:rPr>
          <w:rFonts w:ascii="Arial" w:eastAsia="Times" w:hAnsi="Arial" w:cs="Arial"/>
          <w:sz w:val="20"/>
          <w:szCs w:val="20"/>
        </w:rPr>
        <w:t>ambio de uso del suelo</w:t>
      </w:r>
      <w:r>
        <w:rPr>
          <w:rFonts w:ascii="Arial" w:eastAsia="Times" w:hAnsi="Arial" w:cs="Arial"/>
          <w:sz w:val="20"/>
          <w:szCs w:val="20"/>
        </w:rPr>
        <w:t xml:space="preserve"> </w:t>
      </w:r>
      <w:r w:rsidRPr="00295FB3">
        <w:rPr>
          <w:rFonts w:ascii="Arial" w:hAnsi="Arial" w:cs="Arial"/>
          <w:sz w:val="20"/>
          <w:szCs w:val="20"/>
        </w:rPr>
        <w:t>para una Antena de Radiodifusión</w:t>
      </w:r>
      <w:r>
        <w:rPr>
          <w:rFonts w:ascii="Arial" w:hAnsi="Arial" w:cs="Arial"/>
          <w:sz w:val="20"/>
          <w:szCs w:val="20"/>
        </w:rPr>
        <w:t xml:space="preserve"> en </w:t>
      </w:r>
      <w:r w:rsidRPr="00295FB3">
        <w:rPr>
          <w:rFonts w:ascii="Arial" w:hAnsi="Arial" w:cs="Arial"/>
          <w:sz w:val="20"/>
          <w:szCs w:val="20"/>
        </w:rPr>
        <w:t>la Col. Bellavista</w:t>
      </w:r>
      <w:r>
        <w:rPr>
          <w:rFonts w:ascii="Arial" w:hAnsi="Arial" w:cs="Arial"/>
          <w:sz w:val="20"/>
          <w:szCs w:val="20"/>
        </w:rPr>
        <w:t>.</w:t>
      </w:r>
    </w:p>
    <w:p w:rsidR="003B7CAE" w:rsidRPr="007E2385" w:rsidRDefault="003B7CAE" w:rsidP="003B7CAE">
      <w:pPr>
        <w:tabs>
          <w:tab w:val="left" w:pos="3090"/>
        </w:tabs>
        <w:ind w:left="2832" w:hanging="2124"/>
        <w:jc w:val="both"/>
        <w:rPr>
          <w:rFonts w:ascii="Arial" w:eastAsia="Times" w:hAnsi="Arial" w:cs="Arial"/>
          <w:sz w:val="20"/>
          <w:szCs w:val="20"/>
        </w:rPr>
      </w:pPr>
    </w:p>
    <w:p w:rsidR="003B7CAE" w:rsidRPr="007E2385" w:rsidRDefault="003B7CAE" w:rsidP="003B7CAE">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225/23</w:t>
      </w:r>
      <w:r w:rsidRPr="007E2385">
        <w:rPr>
          <w:rFonts w:ascii="Arial" w:eastAsia="Times" w:hAnsi="Arial" w:cs="Arial"/>
          <w:b/>
          <w:sz w:val="20"/>
          <w:szCs w:val="20"/>
        </w:rPr>
        <w:t>/15</w:t>
      </w:r>
      <w:r w:rsidRPr="007E2385">
        <w:rPr>
          <w:rFonts w:ascii="Arial" w:eastAsia="Times" w:hAnsi="Arial" w:cs="Arial"/>
          <w:b/>
          <w:sz w:val="20"/>
          <w:szCs w:val="20"/>
        </w:rPr>
        <w:tab/>
      </w:r>
      <w:r>
        <w:rPr>
          <w:rFonts w:ascii="Arial" w:eastAsia="Times" w:hAnsi="Arial" w:cs="Arial"/>
          <w:sz w:val="20"/>
          <w:szCs w:val="20"/>
        </w:rPr>
        <w:t>C</w:t>
      </w:r>
      <w:r w:rsidRPr="00FD5674">
        <w:rPr>
          <w:rFonts w:ascii="Arial" w:eastAsia="Times" w:hAnsi="Arial" w:cs="Arial"/>
          <w:sz w:val="20"/>
          <w:szCs w:val="20"/>
        </w:rPr>
        <w:t>ambio de trazo de vialidad primaria</w:t>
      </w:r>
      <w:r>
        <w:rPr>
          <w:rFonts w:ascii="Arial" w:eastAsia="Times" w:hAnsi="Arial" w:cs="Arial"/>
          <w:sz w:val="20"/>
          <w:szCs w:val="20"/>
        </w:rPr>
        <w:t xml:space="preserve">, </w:t>
      </w:r>
      <w:r w:rsidRPr="00FD5674">
        <w:rPr>
          <w:rFonts w:ascii="Arial" w:eastAsia="Times" w:hAnsi="Arial" w:cs="Arial"/>
          <w:sz w:val="20"/>
          <w:szCs w:val="20"/>
        </w:rPr>
        <w:t xml:space="preserve">para la regularización de la </w:t>
      </w:r>
      <w:r>
        <w:rPr>
          <w:rFonts w:ascii="Arial" w:eastAsia="Times" w:hAnsi="Arial" w:cs="Arial"/>
          <w:sz w:val="20"/>
          <w:szCs w:val="20"/>
        </w:rPr>
        <w:t>Colonia conocida como “El Edén”</w:t>
      </w:r>
      <w:r w:rsidRPr="007E2385">
        <w:rPr>
          <w:rFonts w:ascii="Arial" w:eastAsia="Times" w:hAnsi="Arial" w:cs="Arial"/>
          <w:sz w:val="20"/>
          <w:szCs w:val="20"/>
        </w:rPr>
        <w:t>.</w:t>
      </w:r>
    </w:p>
    <w:p w:rsidR="003B7CAE" w:rsidRPr="007E2385" w:rsidRDefault="003B7CAE" w:rsidP="003B7CAE">
      <w:pPr>
        <w:tabs>
          <w:tab w:val="left" w:pos="3090"/>
        </w:tabs>
        <w:ind w:left="2832" w:hanging="2124"/>
        <w:jc w:val="both"/>
        <w:rPr>
          <w:rFonts w:ascii="Arial" w:eastAsia="Times" w:hAnsi="Arial" w:cs="Arial"/>
          <w:sz w:val="20"/>
          <w:szCs w:val="20"/>
        </w:rPr>
      </w:pPr>
    </w:p>
    <w:p w:rsidR="003B7CAE" w:rsidRPr="007E2385" w:rsidRDefault="003B7CAE" w:rsidP="003B7CAE">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226/23</w:t>
      </w:r>
      <w:r w:rsidRPr="007E2385">
        <w:rPr>
          <w:rFonts w:ascii="Arial" w:eastAsia="Times" w:hAnsi="Arial" w:cs="Arial"/>
          <w:b/>
          <w:sz w:val="20"/>
          <w:szCs w:val="20"/>
        </w:rPr>
        <w:t>/15</w:t>
      </w:r>
      <w:r>
        <w:rPr>
          <w:rFonts w:ascii="Arial" w:eastAsia="Times" w:hAnsi="Arial" w:cs="Arial"/>
          <w:b/>
          <w:sz w:val="20"/>
          <w:szCs w:val="20"/>
        </w:rPr>
        <w:tab/>
      </w:r>
      <w:r>
        <w:rPr>
          <w:rFonts w:ascii="Arial" w:eastAsia="Times" w:hAnsi="Arial" w:cs="Arial"/>
          <w:sz w:val="20"/>
          <w:szCs w:val="20"/>
        </w:rPr>
        <w:t>C</w:t>
      </w:r>
      <w:r w:rsidRPr="00FD5674">
        <w:rPr>
          <w:rFonts w:ascii="Arial" w:eastAsia="Times" w:hAnsi="Arial" w:cs="Arial"/>
          <w:sz w:val="20"/>
          <w:szCs w:val="20"/>
        </w:rPr>
        <w:t>ambio de rumbo de una vialidad futura contemplada en el Plan Director de Desarrollo Urbano</w:t>
      </w:r>
      <w:r w:rsidRPr="007E2385">
        <w:rPr>
          <w:rFonts w:ascii="Arial" w:eastAsia="Times" w:hAnsi="Arial" w:cs="Arial"/>
          <w:sz w:val="20"/>
          <w:szCs w:val="20"/>
        </w:rPr>
        <w:t>.</w:t>
      </w:r>
    </w:p>
    <w:p w:rsidR="003B7CAE" w:rsidRPr="007E2385" w:rsidRDefault="003B7CAE" w:rsidP="003B7CAE">
      <w:pPr>
        <w:tabs>
          <w:tab w:val="left" w:pos="3090"/>
        </w:tabs>
        <w:ind w:left="2832" w:hanging="2124"/>
        <w:jc w:val="both"/>
        <w:rPr>
          <w:rFonts w:ascii="Arial" w:eastAsia="Times" w:hAnsi="Arial" w:cs="Arial"/>
          <w:b/>
          <w:sz w:val="20"/>
          <w:szCs w:val="20"/>
        </w:rPr>
      </w:pPr>
    </w:p>
    <w:p w:rsidR="003B7CAE" w:rsidRDefault="003B7CAE" w:rsidP="003B7CAE">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227/23</w:t>
      </w:r>
      <w:r w:rsidRPr="007E2385">
        <w:rPr>
          <w:rFonts w:ascii="Arial" w:eastAsia="Times" w:hAnsi="Arial" w:cs="Arial"/>
          <w:b/>
          <w:sz w:val="20"/>
          <w:szCs w:val="20"/>
        </w:rPr>
        <w:t>/15</w:t>
      </w:r>
      <w:r w:rsidRPr="007E2385">
        <w:rPr>
          <w:rFonts w:ascii="Arial" w:eastAsia="Times" w:hAnsi="Arial" w:cs="Arial"/>
          <w:b/>
          <w:sz w:val="20"/>
          <w:szCs w:val="20"/>
        </w:rPr>
        <w:tab/>
      </w:r>
      <w:r>
        <w:rPr>
          <w:rFonts w:ascii="Arial" w:eastAsia="Times" w:hAnsi="Arial" w:cs="Arial"/>
          <w:sz w:val="20"/>
          <w:szCs w:val="20"/>
        </w:rPr>
        <w:t>C</w:t>
      </w:r>
      <w:r w:rsidRPr="00FD5674">
        <w:rPr>
          <w:rFonts w:ascii="Arial" w:eastAsia="Times" w:hAnsi="Arial" w:cs="Arial"/>
          <w:sz w:val="20"/>
          <w:szCs w:val="20"/>
        </w:rPr>
        <w:t>ambio de uso del suelo</w:t>
      </w:r>
      <w:r w:rsidRPr="00497035">
        <w:rPr>
          <w:rFonts w:ascii="Arial" w:eastAsia="Times" w:hAnsi="Arial" w:cs="Arial"/>
          <w:sz w:val="20"/>
          <w:szCs w:val="20"/>
        </w:rPr>
        <w:t xml:space="preserve"> para un centro recreativo social y cultural, en un predio denominado “El Mimbre”</w:t>
      </w:r>
      <w:r>
        <w:rPr>
          <w:rFonts w:ascii="Arial" w:eastAsia="Times" w:hAnsi="Arial" w:cs="Arial"/>
          <w:sz w:val="20"/>
          <w:szCs w:val="20"/>
        </w:rPr>
        <w:t>.</w:t>
      </w:r>
    </w:p>
    <w:p w:rsidR="003B7CAE" w:rsidRPr="007E2385" w:rsidRDefault="003B7CAE" w:rsidP="003B7CAE">
      <w:pPr>
        <w:tabs>
          <w:tab w:val="left" w:pos="3090"/>
        </w:tabs>
        <w:ind w:left="2832" w:hanging="2124"/>
        <w:jc w:val="both"/>
        <w:rPr>
          <w:rFonts w:ascii="Arial" w:eastAsia="Times" w:hAnsi="Arial" w:cs="Arial"/>
          <w:b/>
          <w:sz w:val="20"/>
          <w:szCs w:val="20"/>
        </w:rPr>
      </w:pPr>
    </w:p>
    <w:p w:rsidR="003B7CAE" w:rsidRDefault="003B7CAE" w:rsidP="003B7CAE">
      <w:pPr>
        <w:tabs>
          <w:tab w:val="left" w:pos="3090"/>
        </w:tabs>
        <w:ind w:left="2832" w:hanging="2124"/>
        <w:jc w:val="both"/>
        <w:rPr>
          <w:rFonts w:ascii="Arial" w:hAnsi="Arial" w:cs="Arial"/>
          <w:sz w:val="20"/>
          <w:szCs w:val="20"/>
        </w:rPr>
      </w:pPr>
      <w:r>
        <w:rPr>
          <w:rFonts w:ascii="Arial" w:eastAsia="Times" w:hAnsi="Arial" w:cs="Arial"/>
          <w:b/>
          <w:sz w:val="20"/>
          <w:szCs w:val="20"/>
        </w:rPr>
        <w:t>ACUERDO 228/23</w:t>
      </w:r>
      <w:r w:rsidRPr="007E2385">
        <w:rPr>
          <w:rFonts w:ascii="Arial" w:eastAsia="Times" w:hAnsi="Arial" w:cs="Arial"/>
          <w:b/>
          <w:sz w:val="20"/>
          <w:szCs w:val="20"/>
        </w:rPr>
        <w:t>/15</w:t>
      </w:r>
      <w:r w:rsidRPr="007E2385">
        <w:rPr>
          <w:rFonts w:ascii="Arial" w:eastAsia="Times" w:hAnsi="Arial" w:cs="Arial"/>
          <w:b/>
          <w:sz w:val="20"/>
          <w:szCs w:val="20"/>
        </w:rPr>
        <w:tab/>
      </w:r>
      <w:r w:rsidRPr="00FA7DD9">
        <w:rPr>
          <w:rFonts w:ascii="Arial" w:hAnsi="Arial" w:cs="Arial"/>
          <w:sz w:val="20"/>
          <w:szCs w:val="20"/>
        </w:rPr>
        <w:t>Constitución de vialidad, para la instalación de 4 troncocónicos de CFE para el Valle de Derramadero.</w:t>
      </w:r>
    </w:p>
    <w:p w:rsidR="003B7CAE" w:rsidRDefault="003B7CAE" w:rsidP="003B7CAE">
      <w:pPr>
        <w:tabs>
          <w:tab w:val="left" w:pos="3090"/>
        </w:tabs>
        <w:ind w:left="2832" w:hanging="2124"/>
        <w:jc w:val="both"/>
        <w:rPr>
          <w:rFonts w:ascii="Arial" w:hAnsi="Arial" w:cs="Arial"/>
          <w:sz w:val="20"/>
          <w:szCs w:val="20"/>
        </w:rPr>
      </w:pPr>
    </w:p>
    <w:p w:rsidR="003B7CAE" w:rsidRDefault="003B7CAE" w:rsidP="003B7CAE">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229/23</w:t>
      </w:r>
      <w:r w:rsidRPr="007E2385">
        <w:rPr>
          <w:rFonts w:ascii="Arial" w:eastAsia="Times" w:hAnsi="Arial" w:cs="Arial"/>
          <w:b/>
          <w:sz w:val="20"/>
          <w:szCs w:val="20"/>
        </w:rPr>
        <w:t>/15</w:t>
      </w:r>
      <w:r w:rsidRPr="007E2385">
        <w:rPr>
          <w:rFonts w:ascii="Arial" w:eastAsia="Times" w:hAnsi="Arial" w:cs="Arial"/>
          <w:sz w:val="20"/>
          <w:szCs w:val="20"/>
        </w:rPr>
        <w:tab/>
      </w:r>
      <w:r>
        <w:rPr>
          <w:rFonts w:ascii="Arial" w:eastAsia="Times" w:hAnsi="Arial" w:cs="Arial"/>
          <w:sz w:val="20"/>
          <w:szCs w:val="20"/>
        </w:rPr>
        <w:t>C</w:t>
      </w:r>
      <w:r w:rsidRPr="00723577">
        <w:rPr>
          <w:rFonts w:ascii="Arial" w:eastAsia="Times" w:hAnsi="Arial" w:cs="Arial"/>
          <w:sz w:val="20"/>
          <w:szCs w:val="20"/>
        </w:rPr>
        <w:t>ambio de uso del suelo para operación a sistema de telecomunicaciones, para una antena de movistar.</w:t>
      </w:r>
    </w:p>
    <w:p w:rsidR="003B7CAE" w:rsidRPr="007E2385" w:rsidRDefault="003B7CAE" w:rsidP="003B7CAE">
      <w:pPr>
        <w:tabs>
          <w:tab w:val="left" w:pos="3090"/>
        </w:tabs>
        <w:ind w:left="2832" w:hanging="2124"/>
        <w:jc w:val="both"/>
        <w:rPr>
          <w:rFonts w:ascii="Arial" w:eastAsia="Times" w:hAnsi="Arial" w:cs="Arial"/>
          <w:sz w:val="20"/>
          <w:szCs w:val="20"/>
        </w:rPr>
      </w:pPr>
    </w:p>
    <w:p w:rsidR="003B7CAE" w:rsidRPr="00373099" w:rsidRDefault="003B7CAE" w:rsidP="003B7CAE">
      <w:pPr>
        <w:ind w:left="2835" w:hanging="2126"/>
        <w:jc w:val="both"/>
        <w:rPr>
          <w:rFonts w:ascii="Arial" w:eastAsia="Times" w:hAnsi="Arial" w:cs="Arial"/>
          <w:sz w:val="20"/>
          <w:szCs w:val="20"/>
        </w:rPr>
      </w:pPr>
      <w:r>
        <w:rPr>
          <w:rFonts w:ascii="Arial" w:eastAsia="Times" w:hAnsi="Arial" w:cs="Arial"/>
          <w:b/>
          <w:sz w:val="20"/>
          <w:szCs w:val="20"/>
        </w:rPr>
        <w:t>ACUERDO 230/23</w:t>
      </w:r>
      <w:r w:rsidRPr="007E2385">
        <w:rPr>
          <w:rFonts w:ascii="Arial" w:eastAsia="Times" w:hAnsi="Arial" w:cs="Arial"/>
          <w:b/>
          <w:sz w:val="20"/>
          <w:szCs w:val="20"/>
        </w:rPr>
        <w:t>/15</w:t>
      </w:r>
      <w:r w:rsidRPr="00373099">
        <w:rPr>
          <w:rFonts w:ascii="Arial" w:eastAsia="Times" w:hAnsi="Arial" w:cs="Arial"/>
          <w:sz w:val="20"/>
          <w:szCs w:val="20"/>
        </w:rPr>
        <w:tab/>
      </w:r>
      <w:r>
        <w:rPr>
          <w:rFonts w:ascii="Arial" w:eastAsia="Times" w:hAnsi="Arial" w:cs="Arial"/>
          <w:sz w:val="20"/>
          <w:szCs w:val="20"/>
        </w:rPr>
        <w:t>S</w:t>
      </w:r>
      <w:r w:rsidRPr="00723577">
        <w:rPr>
          <w:rFonts w:ascii="Arial" w:eastAsia="Times" w:hAnsi="Arial" w:cs="Arial"/>
          <w:sz w:val="20"/>
          <w:szCs w:val="20"/>
        </w:rPr>
        <w:t>e rechaza la reconsideración de reducción de sección vial.</w:t>
      </w:r>
    </w:p>
    <w:p w:rsidR="003B7CAE" w:rsidRPr="007E2385" w:rsidRDefault="003B7CAE" w:rsidP="003B7CAE">
      <w:pPr>
        <w:tabs>
          <w:tab w:val="left" w:pos="3090"/>
        </w:tabs>
        <w:ind w:left="2832" w:hanging="2124"/>
        <w:jc w:val="both"/>
        <w:rPr>
          <w:rFonts w:ascii="Arial" w:eastAsia="Times" w:hAnsi="Arial" w:cs="Arial"/>
          <w:b/>
          <w:sz w:val="20"/>
          <w:szCs w:val="20"/>
        </w:rPr>
      </w:pPr>
    </w:p>
    <w:p w:rsidR="003B7CAE" w:rsidRPr="007E2385" w:rsidRDefault="003B7CAE" w:rsidP="003B7CAE">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 xml:space="preserve">ACUERDO </w:t>
      </w:r>
      <w:r>
        <w:rPr>
          <w:rFonts w:ascii="Arial" w:eastAsia="Times" w:hAnsi="Arial" w:cs="Arial"/>
          <w:b/>
          <w:sz w:val="20"/>
          <w:szCs w:val="20"/>
        </w:rPr>
        <w:t>231/23</w:t>
      </w:r>
      <w:r w:rsidRPr="007E2385">
        <w:rPr>
          <w:rFonts w:ascii="Arial" w:eastAsia="Times" w:hAnsi="Arial" w:cs="Arial"/>
          <w:b/>
          <w:sz w:val="20"/>
          <w:szCs w:val="20"/>
        </w:rPr>
        <w:t>/15</w:t>
      </w:r>
      <w:r w:rsidRPr="007E2385">
        <w:rPr>
          <w:rFonts w:ascii="Arial" w:eastAsia="Times" w:hAnsi="Arial" w:cs="Arial"/>
          <w:sz w:val="20"/>
          <w:szCs w:val="20"/>
        </w:rPr>
        <w:tab/>
      </w:r>
      <w:r>
        <w:rPr>
          <w:rFonts w:ascii="Arial" w:eastAsia="Times" w:hAnsi="Arial" w:cs="Arial"/>
          <w:sz w:val="20"/>
          <w:szCs w:val="20"/>
        </w:rPr>
        <w:t>S</w:t>
      </w:r>
      <w:r w:rsidRPr="00723577">
        <w:rPr>
          <w:rFonts w:ascii="Arial" w:eastAsia="Times" w:hAnsi="Arial" w:cs="Arial"/>
          <w:sz w:val="20"/>
          <w:szCs w:val="20"/>
        </w:rPr>
        <w:t>e rechaza, la propuesta relativa al formato para la realización del segundo informe de gobierno.</w:t>
      </w:r>
    </w:p>
    <w:p w:rsidR="003B7CAE" w:rsidRPr="007E2385" w:rsidRDefault="003B7CAE" w:rsidP="003B7CAE">
      <w:pPr>
        <w:tabs>
          <w:tab w:val="left" w:pos="3090"/>
        </w:tabs>
        <w:ind w:left="2832" w:hanging="2124"/>
        <w:jc w:val="both"/>
        <w:rPr>
          <w:rFonts w:ascii="Arial" w:eastAsia="Times" w:hAnsi="Arial" w:cs="Arial"/>
          <w:sz w:val="20"/>
          <w:szCs w:val="20"/>
        </w:rPr>
      </w:pPr>
      <w:r w:rsidRPr="007E2385">
        <w:rPr>
          <w:rFonts w:ascii="Arial" w:eastAsia="Times" w:hAnsi="Arial" w:cs="Arial"/>
          <w:sz w:val="20"/>
          <w:szCs w:val="20"/>
        </w:rPr>
        <w:tab/>
      </w:r>
    </w:p>
    <w:p w:rsidR="003B7CAE" w:rsidRPr="007E2385" w:rsidRDefault="003B7CAE" w:rsidP="003B7CAE">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232/24</w:t>
      </w:r>
      <w:r w:rsidRPr="007E2385">
        <w:rPr>
          <w:rFonts w:ascii="Arial" w:eastAsia="Times" w:hAnsi="Arial" w:cs="Arial"/>
          <w:b/>
          <w:sz w:val="20"/>
          <w:szCs w:val="20"/>
        </w:rPr>
        <w:t>/15</w:t>
      </w:r>
      <w:r w:rsidRPr="007E2385">
        <w:rPr>
          <w:rFonts w:ascii="Arial" w:eastAsia="Times" w:hAnsi="Arial" w:cs="Arial"/>
          <w:sz w:val="20"/>
          <w:szCs w:val="20"/>
        </w:rPr>
        <w:tab/>
        <w:t xml:space="preserve">Se </w:t>
      </w:r>
      <w:r>
        <w:rPr>
          <w:rFonts w:ascii="Arial" w:eastAsia="Times" w:hAnsi="Arial" w:cs="Arial"/>
          <w:sz w:val="20"/>
          <w:szCs w:val="20"/>
        </w:rPr>
        <w:t>turna a</w:t>
      </w:r>
      <w:r w:rsidRPr="00E82278">
        <w:rPr>
          <w:rFonts w:ascii="Arial" w:eastAsia="Times" w:hAnsi="Arial" w:cs="Arial"/>
          <w:sz w:val="20"/>
          <w:szCs w:val="20"/>
        </w:rPr>
        <w:t xml:space="preserve"> Comisión</w:t>
      </w:r>
      <w:r>
        <w:rPr>
          <w:rFonts w:ascii="Arial" w:eastAsia="Times" w:hAnsi="Arial" w:cs="Arial"/>
          <w:sz w:val="20"/>
          <w:szCs w:val="20"/>
        </w:rPr>
        <w:t xml:space="preserve">, </w:t>
      </w:r>
      <w:r>
        <w:rPr>
          <w:rFonts w:ascii="Arial" w:hAnsi="Arial" w:cs="Arial"/>
          <w:sz w:val="20"/>
          <w:szCs w:val="20"/>
        </w:rPr>
        <w:t>propuesta</w:t>
      </w:r>
      <w:r w:rsidRPr="00E82278">
        <w:t xml:space="preserve"> </w:t>
      </w:r>
      <w:r w:rsidRPr="00E82278">
        <w:rPr>
          <w:rFonts w:ascii="Arial" w:hAnsi="Arial" w:cs="Arial"/>
          <w:sz w:val="20"/>
          <w:szCs w:val="20"/>
        </w:rPr>
        <w:t>relativa a modificar el artículo 57 del reglamento de mercados municipales y uso de la vía y espacios públicos</w:t>
      </w:r>
      <w:r w:rsidRPr="007E2385">
        <w:rPr>
          <w:rFonts w:ascii="Arial" w:eastAsia="Times" w:hAnsi="Arial" w:cs="Arial"/>
          <w:sz w:val="20"/>
          <w:szCs w:val="20"/>
        </w:rPr>
        <w:t>.</w:t>
      </w:r>
    </w:p>
    <w:p w:rsidR="003B7CAE" w:rsidRPr="007E2385" w:rsidRDefault="003B7CAE" w:rsidP="003B7CAE">
      <w:pPr>
        <w:tabs>
          <w:tab w:val="left" w:pos="3090"/>
        </w:tabs>
        <w:ind w:left="2832" w:hanging="2124"/>
        <w:jc w:val="both"/>
        <w:rPr>
          <w:rFonts w:ascii="Arial" w:eastAsia="Times" w:hAnsi="Arial" w:cs="Arial"/>
          <w:sz w:val="20"/>
          <w:szCs w:val="20"/>
        </w:rPr>
      </w:pPr>
      <w:r w:rsidRPr="007E2385">
        <w:rPr>
          <w:rFonts w:ascii="Arial" w:eastAsia="Times" w:hAnsi="Arial" w:cs="Arial"/>
          <w:sz w:val="20"/>
          <w:szCs w:val="20"/>
        </w:rPr>
        <w:tab/>
      </w:r>
    </w:p>
    <w:p w:rsidR="003B7CAE" w:rsidRPr="007E2385" w:rsidRDefault="003B7CAE" w:rsidP="003B7CAE">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 xml:space="preserve">ACUERDO </w:t>
      </w:r>
      <w:r>
        <w:rPr>
          <w:rFonts w:ascii="Arial" w:eastAsia="Times" w:hAnsi="Arial" w:cs="Arial"/>
          <w:b/>
          <w:sz w:val="20"/>
          <w:szCs w:val="20"/>
        </w:rPr>
        <w:t>233/24</w:t>
      </w:r>
      <w:r w:rsidRPr="007E2385">
        <w:rPr>
          <w:rFonts w:ascii="Arial" w:eastAsia="Times" w:hAnsi="Arial" w:cs="Arial"/>
          <w:b/>
          <w:sz w:val="20"/>
          <w:szCs w:val="20"/>
        </w:rPr>
        <w:t>/15</w:t>
      </w:r>
      <w:r w:rsidRPr="007E2385">
        <w:rPr>
          <w:rFonts w:ascii="Arial" w:eastAsia="Times" w:hAnsi="Arial" w:cs="Arial"/>
          <w:sz w:val="20"/>
          <w:szCs w:val="20"/>
        </w:rPr>
        <w:tab/>
        <w:t xml:space="preserve">Se turna </w:t>
      </w:r>
      <w:r>
        <w:rPr>
          <w:rFonts w:ascii="Arial" w:eastAsia="Times" w:hAnsi="Arial" w:cs="Arial"/>
          <w:sz w:val="20"/>
          <w:szCs w:val="20"/>
        </w:rPr>
        <w:t xml:space="preserve">a Comisión </w:t>
      </w:r>
      <w:r w:rsidRPr="007E2385">
        <w:rPr>
          <w:rFonts w:ascii="Arial" w:eastAsia="Times" w:hAnsi="Arial" w:cs="Arial"/>
          <w:sz w:val="20"/>
          <w:szCs w:val="20"/>
        </w:rPr>
        <w:t xml:space="preserve">propuesta </w:t>
      </w:r>
      <w:r w:rsidRPr="00E82278">
        <w:rPr>
          <w:rFonts w:ascii="Arial" w:eastAsia="Times" w:hAnsi="Arial" w:cs="Arial"/>
          <w:sz w:val="20"/>
          <w:szCs w:val="20"/>
        </w:rPr>
        <w:t>relativo a crear programa de educación vial, así como campaña de revisión médica y aplicación de pruebas psicométricas</w:t>
      </w:r>
      <w:r w:rsidRPr="007E2385">
        <w:rPr>
          <w:rFonts w:ascii="Arial" w:eastAsia="Times" w:hAnsi="Arial" w:cs="Arial"/>
          <w:sz w:val="20"/>
          <w:szCs w:val="20"/>
        </w:rPr>
        <w:t>.</w:t>
      </w:r>
    </w:p>
    <w:p w:rsidR="003B7CAE" w:rsidRPr="007E2385" w:rsidRDefault="003B7CAE" w:rsidP="003B7CAE">
      <w:pPr>
        <w:tabs>
          <w:tab w:val="left" w:pos="3090"/>
        </w:tabs>
        <w:ind w:left="2832" w:hanging="2124"/>
        <w:jc w:val="both"/>
        <w:rPr>
          <w:rFonts w:ascii="Arial" w:eastAsia="Times" w:hAnsi="Arial" w:cs="Arial"/>
          <w:sz w:val="20"/>
          <w:szCs w:val="20"/>
        </w:rPr>
      </w:pPr>
    </w:p>
    <w:p w:rsidR="003B7CAE" w:rsidRDefault="003B7CAE" w:rsidP="003B7CAE">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 xml:space="preserve">ACUERDO </w:t>
      </w:r>
      <w:r>
        <w:rPr>
          <w:rFonts w:ascii="Arial" w:eastAsia="Times" w:hAnsi="Arial" w:cs="Arial"/>
          <w:b/>
          <w:sz w:val="20"/>
          <w:szCs w:val="20"/>
        </w:rPr>
        <w:t>234/24</w:t>
      </w:r>
      <w:r w:rsidRPr="007E2385">
        <w:rPr>
          <w:rFonts w:ascii="Arial" w:eastAsia="Times" w:hAnsi="Arial" w:cs="Arial"/>
          <w:b/>
          <w:sz w:val="20"/>
          <w:szCs w:val="20"/>
        </w:rPr>
        <w:t>/15</w:t>
      </w:r>
      <w:r w:rsidRPr="007E2385">
        <w:rPr>
          <w:rFonts w:ascii="Arial" w:eastAsia="Times" w:hAnsi="Arial" w:cs="Arial"/>
          <w:sz w:val="20"/>
          <w:szCs w:val="20"/>
        </w:rPr>
        <w:tab/>
      </w:r>
      <w:r w:rsidRPr="00E82278">
        <w:rPr>
          <w:rFonts w:ascii="Arial" w:eastAsia="Times" w:hAnsi="Arial" w:cs="Arial"/>
          <w:sz w:val="20"/>
          <w:szCs w:val="20"/>
        </w:rPr>
        <w:t>Se desecha sea turnada a la Comisión</w:t>
      </w:r>
      <w:r>
        <w:rPr>
          <w:rFonts w:ascii="Arial" w:eastAsia="Times" w:hAnsi="Arial" w:cs="Arial"/>
          <w:sz w:val="20"/>
          <w:szCs w:val="20"/>
        </w:rPr>
        <w:t xml:space="preserve"> </w:t>
      </w:r>
      <w:r w:rsidRPr="003D7D97">
        <w:rPr>
          <w:rFonts w:ascii="Arial" w:hAnsi="Arial" w:cs="Arial"/>
          <w:sz w:val="20"/>
          <w:szCs w:val="20"/>
        </w:rPr>
        <w:t>modernización administrativa y transparencia</w:t>
      </w:r>
      <w:r>
        <w:rPr>
          <w:rFonts w:ascii="Arial" w:eastAsia="Times" w:hAnsi="Arial" w:cs="Arial"/>
          <w:sz w:val="20"/>
          <w:szCs w:val="20"/>
        </w:rPr>
        <w:t xml:space="preserve"> </w:t>
      </w:r>
      <w:r w:rsidRPr="003D7D97">
        <w:rPr>
          <w:rFonts w:ascii="Arial" w:hAnsi="Arial" w:cs="Arial"/>
          <w:sz w:val="20"/>
          <w:szCs w:val="20"/>
        </w:rPr>
        <w:t xml:space="preserve">propuesta para </w:t>
      </w:r>
      <w:r w:rsidRPr="003D7D97">
        <w:rPr>
          <w:rFonts w:ascii="Arial" w:hAnsi="Arial" w:cs="Arial"/>
          <w:color w:val="000000"/>
          <w:sz w:val="20"/>
          <w:szCs w:val="20"/>
        </w:rPr>
        <w:t>crear buzón de quejas y sugerencias</w:t>
      </w:r>
      <w:r>
        <w:rPr>
          <w:rFonts w:ascii="Arial" w:hAnsi="Arial" w:cs="Arial"/>
          <w:color w:val="000000"/>
          <w:sz w:val="20"/>
          <w:szCs w:val="20"/>
        </w:rPr>
        <w:t>.</w:t>
      </w:r>
      <w:r w:rsidRPr="007E2385">
        <w:rPr>
          <w:rFonts w:ascii="Arial" w:eastAsia="Times" w:hAnsi="Arial" w:cs="Arial"/>
          <w:sz w:val="20"/>
          <w:szCs w:val="20"/>
        </w:rPr>
        <w:tab/>
      </w:r>
    </w:p>
    <w:p w:rsidR="003B7CAE" w:rsidRPr="007E2385" w:rsidRDefault="003B7CAE" w:rsidP="003B7CAE">
      <w:pPr>
        <w:tabs>
          <w:tab w:val="left" w:pos="3090"/>
        </w:tabs>
        <w:ind w:left="2832" w:hanging="2124"/>
        <w:jc w:val="both"/>
        <w:rPr>
          <w:rFonts w:ascii="Arial" w:eastAsia="Times" w:hAnsi="Arial" w:cs="Arial"/>
          <w:sz w:val="20"/>
          <w:szCs w:val="20"/>
        </w:rPr>
      </w:pPr>
    </w:p>
    <w:p w:rsidR="003B7CAE" w:rsidRPr="007E2385" w:rsidRDefault="003B7CAE" w:rsidP="003B7CAE">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235/24</w:t>
      </w:r>
      <w:r w:rsidRPr="007E2385">
        <w:rPr>
          <w:rFonts w:ascii="Arial" w:eastAsia="Times" w:hAnsi="Arial" w:cs="Arial"/>
          <w:b/>
          <w:sz w:val="20"/>
          <w:szCs w:val="20"/>
        </w:rPr>
        <w:t>/15</w:t>
      </w:r>
      <w:r w:rsidRPr="007E2385">
        <w:rPr>
          <w:rFonts w:ascii="Arial" w:eastAsia="Times" w:hAnsi="Arial" w:cs="Arial"/>
          <w:sz w:val="20"/>
          <w:szCs w:val="20"/>
        </w:rPr>
        <w:tab/>
      </w:r>
      <w:r>
        <w:rPr>
          <w:rFonts w:ascii="Arial" w:eastAsia="Times" w:hAnsi="Arial" w:cs="Arial"/>
          <w:sz w:val="20"/>
          <w:szCs w:val="20"/>
        </w:rPr>
        <w:t>A</w:t>
      </w:r>
      <w:r w:rsidRPr="00E82278">
        <w:rPr>
          <w:rFonts w:ascii="Arial" w:eastAsia="Times" w:hAnsi="Arial" w:cs="Arial"/>
          <w:sz w:val="20"/>
          <w:szCs w:val="20"/>
        </w:rPr>
        <w:t>signación de nomenclatura para el proyecto de fraccionamiento denominado “Alcázar Residencial” en dos etapas “Alcázar de Segovia” y Alcázar de Toledo”</w:t>
      </w:r>
      <w:r w:rsidRPr="007E2385">
        <w:rPr>
          <w:rFonts w:ascii="Arial" w:eastAsia="Times" w:hAnsi="Arial" w:cs="Arial"/>
          <w:sz w:val="20"/>
          <w:szCs w:val="20"/>
        </w:rPr>
        <w:t>.</w:t>
      </w:r>
    </w:p>
    <w:p w:rsidR="003B7CAE" w:rsidRPr="007E2385" w:rsidRDefault="003B7CAE" w:rsidP="003B7CAE">
      <w:pPr>
        <w:tabs>
          <w:tab w:val="left" w:pos="3090"/>
        </w:tabs>
        <w:ind w:left="2832" w:hanging="2124"/>
        <w:jc w:val="both"/>
        <w:rPr>
          <w:rFonts w:ascii="Arial" w:eastAsia="Times" w:hAnsi="Arial" w:cs="Arial"/>
          <w:sz w:val="20"/>
          <w:szCs w:val="20"/>
        </w:rPr>
      </w:pPr>
      <w:r w:rsidRPr="007E2385">
        <w:rPr>
          <w:rFonts w:ascii="Arial" w:eastAsia="Times" w:hAnsi="Arial" w:cs="Arial"/>
          <w:sz w:val="20"/>
          <w:szCs w:val="20"/>
        </w:rPr>
        <w:tab/>
      </w:r>
    </w:p>
    <w:p w:rsidR="003B7CAE" w:rsidRPr="007E2385" w:rsidRDefault="003B7CAE" w:rsidP="003B7CAE">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 xml:space="preserve">ACUERDO </w:t>
      </w:r>
      <w:r>
        <w:rPr>
          <w:rFonts w:ascii="Arial" w:eastAsia="Times" w:hAnsi="Arial" w:cs="Arial"/>
          <w:b/>
          <w:sz w:val="20"/>
          <w:szCs w:val="20"/>
        </w:rPr>
        <w:t>236/24</w:t>
      </w:r>
      <w:r w:rsidRPr="007E2385">
        <w:rPr>
          <w:rFonts w:ascii="Arial" w:eastAsia="Times" w:hAnsi="Arial" w:cs="Arial"/>
          <w:b/>
          <w:sz w:val="20"/>
          <w:szCs w:val="20"/>
        </w:rPr>
        <w:t>/15</w:t>
      </w:r>
      <w:r w:rsidRPr="007E2385">
        <w:rPr>
          <w:rFonts w:ascii="Arial" w:eastAsia="Times" w:hAnsi="Arial" w:cs="Arial"/>
          <w:sz w:val="20"/>
          <w:szCs w:val="20"/>
        </w:rPr>
        <w:tab/>
      </w:r>
      <w:r>
        <w:rPr>
          <w:rFonts w:ascii="Arial" w:eastAsia="Times" w:hAnsi="Arial" w:cs="Arial"/>
          <w:sz w:val="20"/>
          <w:szCs w:val="20"/>
        </w:rPr>
        <w:t>A</w:t>
      </w:r>
      <w:r w:rsidRPr="00E82278">
        <w:rPr>
          <w:rFonts w:ascii="Arial" w:eastAsia="Times" w:hAnsi="Arial" w:cs="Arial"/>
          <w:sz w:val="20"/>
          <w:szCs w:val="20"/>
        </w:rPr>
        <w:t>signación de nomenclatura para el proyecto conocido como “Privada Nogal”</w:t>
      </w:r>
      <w:r>
        <w:rPr>
          <w:rFonts w:ascii="Arial" w:eastAsia="Times" w:hAnsi="Arial" w:cs="Arial"/>
          <w:sz w:val="20"/>
          <w:szCs w:val="20"/>
        </w:rPr>
        <w:t>.</w:t>
      </w:r>
    </w:p>
    <w:p w:rsidR="003B7CAE" w:rsidRPr="007E2385" w:rsidRDefault="003B7CAE" w:rsidP="003B7CAE">
      <w:pPr>
        <w:tabs>
          <w:tab w:val="left" w:pos="3090"/>
        </w:tabs>
        <w:ind w:left="2832" w:hanging="2124"/>
        <w:jc w:val="both"/>
        <w:rPr>
          <w:rFonts w:ascii="Arial" w:eastAsia="Times" w:hAnsi="Arial" w:cs="Arial"/>
          <w:sz w:val="20"/>
          <w:szCs w:val="20"/>
        </w:rPr>
      </w:pPr>
    </w:p>
    <w:p w:rsidR="003B7CAE" w:rsidRPr="007E2385" w:rsidRDefault="003B7CAE" w:rsidP="003B7CAE">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 xml:space="preserve">ACUERDO </w:t>
      </w:r>
      <w:r>
        <w:rPr>
          <w:rFonts w:ascii="Arial" w:eastAsia="Times" w:hAnsi="Arial" w:cs="Arial"/>
          <w:b/>
          <w:sz w:val="20"/>
          <w:szCs w:val="20"/>
        </w:rPr>
        <w:t>237/24</w:t>
      </w:r>
      <w:r w:rsidRPr="007E2385">
        <w:rPr>
          <w:rFonts w:ascii="Arial" w:eastAsia="Times" w:hAnsi="Arial" w:cs="Arial"/>
          <w:b/>
          <w:sz w:val="20"/>
          <w:szCs w:val="20"/>
        </w:rPr>
        <w:t>/15</w:t>
      </w:r>
      <w:r w:rsidRPr="007E2385">
        <w:rPr>
          <w:rFonts w:ascii="Arial" w:eastAsia="Times" w:hAnsi="Arial" w:cs="Arial"/>
          <w:sz w:val="20"/>
          <w:szCs w:val="20"/>
        </w:rPr>
        <w:tab/>
      </w:r>
      <w:r>
        <w:rPr>
          <w:rFonts w:ascii="Arial" w:eastAsia="Times" w:hAnsi="Arial" w:cs="Arial"/>
          <w:sz w:val="20"/>
          <w:szCs w:val="20"/>
        </w:rPr>
        <w:t>A</w:t>
      </w:r>
      <w:r w:rsidRPr="00E82278">
        <w:rPr>
          <w:rFonts w:ascii="Arial" w:eastAsia="Times" w:hAnsi="Arial" w:cs="Arial"/>
          <w:sz w:val="20"/>
          <w:szCs w:val="20"/>
        </w:rPr>
        <w:t>signación de nomenclatura para el proyecto de fraccionamiento denominado “Hacienda Las Campanas”</w:t>
      </w:r>
      <w:r w:rsidRPr="007E2385">
        <w:rPr>
          <w:rFonts w:ascii="Arial" w:eastAsia="Times" w:hAnsi="Arial" w:cs="Arial"/>
          <w:sz w:val="20"/>
          <w:szCs w:val="20"/>
        </w:rPr>
        <w:t>.</w:t>
      </w:r>
    </w:p>
    <w:p w:rsidR="003B7CAE" w:rsidRPr="007E2385" w:rsidRDefault="003B7CAE" w:rsidP="003B7CAE">
      <w:pPr>
        <w:tabs>
          <w:tab w:val="left" w:pos="3090"/>
        </w:tabs>
        <w:ind w:left="2832" w:hanging="2124"/>
        <w:jc w:val="both"/>
        <w:rPr>
          <w:rFonts w:ascii="Arial" w:eastAsia="Times" w:hAnsi="Arial" w:cs="Arial"/>
          <w:sz w:val="20"/>
          <w:szCs w:val="20"/>
        </w:rPr>
      </w:pPr>
      <w:r w:rsidRPr="007E2385">
        <w:rPr>
          <w:rFonts w:ascii="Arial" w:eastAsia="Times" w:hAnsi="Arial" w:cs="Arial"/>
          <w:sz w:val="20"/>
          <w:szCs w:val="20"/>
        </w:rPr>
        <w:tab/>
      </w:r>
    </w:p>
    <w:p w:rsidR="003B7CAE" w:rsidRDefault="003B7CAE" w:rsidP="003B7CAE">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 xml:space="preserve">ACUERDO </w:t>
      </w:r>
      <w:r>
        <w:rPr>
          <w:rFonts w:ascii="Arial" w:eastAsia="Times" w:hAnsi="Arial" w:cs="Arial"/>
          <w:b/>
          <w:sz w:val="20"/>
          <w:szCs w:val="20"/>
        </w:rPr>
        <w:t>238/24</w:t>
      </w:r>
      <w:r w:rsidRPr="007E2385">
        <w:rPr>
          <w:rFonts w:ascii="Arial" w:eastAsia="Times" w:hAnsi="Arial" w:cs="Arial"/>
          <w:b/>
          <w:sz w:val="20"/>
          <w:szCs w:val="20"/>
        </w:rPr>
        <w:t>/15</w:t>
      </w:r>
      <w:r w:rsidRPr="007E2385">
        <w:rPr>
          <w:rFonts w:ascii="Arial" w:eastAsia="Times" w:hAnsi="Arial" w:cs="Arial"/>
          <w:sz w:val="20"/>
          <w:szCs w:val="20"/>
        </w:rPr>
        <w:tab/>
      </w:r>
      <w:r>
        <w:rPr>
          <w:rFonts w:ascii="Arial" w:eastAsia="Times" w:hAnsi="Arial" w:cs="Arial"/>
          <w:sz w:val="20"/>
          <w:szCs w:val="20"/>
        </w:rPr>
        <w:t>A</w:t>
      </w:r>
      <w:r w:rsidRPr="00E82278">
        <w:rPr>
          <w:rFonts w:ascii="Arial" w:eastAsia="Times" w:hAnsi="Arial" w:cs="Arial"/>
          <w:sz w:val="20"/>
          <w:szCs w:val="20"/>
        </w:rPr>
        <w:t>signación de nomenclatura para el proyecto de fraccionamiento denominado “Torre Alta”</w:t>
      </w:r>
      <w:r>
        <w:rPr>
          <w:rFonts w:ascii="Arial" w:eastAsia="Times" w:hAnsi="Arial" w:cs="Arial"/>
          <w:sz w:val="20"/>
          <w:szCs w:val="20"/>
        </w:rPr>
        <w:t>.</w:t>
      </w:r>
    </w:p>
    <w:p w:rsidR="003B7CAE" w:rsidRDefault="003B7CAE" w:rsidP="003B7CAE">
      <w:pPr>
        <w:tabs>
          <w:tab w:val="left" w:pos="3090"/>
        </w:tabs>
        <w:ind w:left="2832" w:hanging="2124"/>
        <w:jc w:val="both"/>
        <w:rPr>
          <w:rFonts w:ascii="Arial" w:eastAsia="Times" w:hAnsi="Arial" w:cs="Arial"/>
          <w:sz w:val="20"/>
          <w:szCs w:val="20"/>
        </w:rPr>
      </w:pPr>
    </w:p>
    <w:p w:rsidR="003B7CAE" w:rsidRPr="007E2385" w:rsidRDefault="003B7CAE" w:rsidP="003B7CAE">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239/24</w:t>
      </w:r>
      <w:r w:rsidRPr="007E2385">
        <w:rPr>
          <w:rFonts w:ascii="Arial" w:eastAsia="Times" w:hAnsi="Arial" w:cs="Arial"/>
          <w:b/>
          <w:sz w:val="20"/>
          <w:szCs w:val="20"/>
        </w:rPr>
        <w:t>/15</w:t>
      </w:r>
      <w:r w:rsidRPr="007E2385">
        <w:rPr>
          <w:rFonts w:ascii="Arial" w:eastAsia="Times" w:hAnsi="Arial" w:cs="Arial"/>
          <w:sz w:val="20"/>
          <w:szCs w:val="20"/>
        </w:rPr>
        <w:tab/>
      </w:r>
      <w:r>
        <w:rPr>
          <w:rFonts w:ascii="Arial" w:eastAsia="Times" w:hAnsi="Arial" w:cs="Arial"/>
          <w:sz w:val="20"/>
          <w:szCs w:val="20"/>
        </w:rPr>
        <w:t>A</w:t>
      </w:r>
      <w:r w:rsidRPr="00E82278">
        <w:rPr>
          <w:rFonts w:ascii="Arial" w:eastAsia="Times" w:hAnsi="Arial" w:cs="Arial"/>
          <w:sz w:val="20"/>
          <w:szCs w:val="20"/>
        </w:rPr>
        <w:t>signación de nomenclatura para el proyecto de fraccionamiento denominado “Monteverde Residencial”</w:t>
      </w:r>
      <w:r w:rsidRPr="007E2385">
        <w:rPr>
          <w:rFonts w:ascii="Arial" w:eastAsia="Times" w:hAnsi="Arial" w:cs="Arial"/>
          <w:sz w:val="20"/>
          <w:szCs w:val="20"/>
        </w:rPr>
        <w:t>.</w:t>
      </w:r>
    </w:p>
    <w:p w:rsidR="003B7CAE" w:rsidRPr="007E2385" w:rsidRDefault="003B7CAE" w:rsidP="003B7CAE">
      <w:pPr>
        <w:tabs>
          <w:tab w:val="left" w:pos="3090"/>
        </w:tabs>
        <w:ind w:left="2832" w:hanging="2124"/>
        <w:jc w:val="both"/>
        <w:rPr>
          <w:rFonts w:ascii="Arial" w:eastAsia="Times" w:hAnsi="Arial" w:cs="Arial"/>
          <w:sz w:val="20"/>
          <w:szCs w:val="20"/>
        </w:rPr>
      </w:pPr>
      <w:r w:rsidRPr="007E2385">
        <w:rPr>
          <w:rFonts w:ascii="Arial" w:eastAsia="Times" w:hAnsi="Arial" w:cs="Arial"/>
          <w:sz w:val="20"/>
          <w:szCs w:val="20"/>
        </w:rPr>
        <w:tab/>
      </w:r>
    </w:p>
    <w:p w:rsidR="003B7CAE" w:rsidRPr="007E2385" w:rsidRDefault="003B7CAE" w:rsidP="003B7CAE">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 xml:space="preserve">ACUERDO </w:t>
      </w:r>
      <w:r>
        <w:rPr>
          <w:rFonts w:ascii="Arial" w:eastAsia="Times" w:hAnsi="Arial" w:cs="Arial"/>
          <w:b/>
          <w:sz w:val="20"/>
          <w:szCs w:val="20"/>
        </w:rPr>
        <w:t>240/24</w:t>
      </w:r>
      <w:r w:rsidRPr="007E2385">
        <w:rPr>
          <w:rFonts w:ascii="Arial" w:eastAsia="Times" w:hAnsi="Arial" w:cs="Arial"/>
          <w:b/>
          <w:sz w:val="20"/>
          <w:szCs w:val="20"/>
        </w:rPr>
        <w:t>/15</w:t>
      </w:r>
      <w:r w:rsidRPr="007E2385">
        <w:rPr>
          <w:rFonts w:ascii="Arial" w:eastAsia="Times" w:hAnsi="Arial" w:cs="Arial"/>
          <w:sz w:val="20"/>
          <w:szCs w:val="20"/>
        </w:rPr>
        <w:tab/>
      </w:r>
      <w:r>
        <w:rPr>
          <w:rFonts w:ascii="Arial" w:eastAsia="Times" w:hAnsi="Arial" w:cs="Arial"/>
          <w:sz w:val="20"/>
          <w:szCs w:val="20"/>
        </w:rPr>
        <w:t>A</w:t>
      </w:r>
      <w:r w:rsidRPr="00252734">
        <w:rPr>
          <w:rFonts w:ascii="Arial" w:eastAsia="Times" w:hAnsi="Arial" w:cs="Arial"/>
          <w:sz w:val="20"/>
          <w:szCs w:val="20"/>
        </w:rPr>
        <w:t>signación de nomenclatura para el proyecto de fraccionamiento denominado “</w:t>
      </w:r>
      <w:proofErr w:type="spellStart"/>
      <w:r w:rsidRPr="00252734">
        <w:rPr>
          <w:rFonts w:ascii="Arial" w:eastAsia="Times" w:hAnsi="Arial" w:cs="Arial"/>
          <w:sz w:val="20"/>
          <w:szCs w:val="20"/>
        </w:rPr>
        <w:t>Altaria</w:t>
      </w:r>
      <w:proofErr w:type="spellEnd"/>
      <w:r w:rsidRPr="00252734">
        <w:rPr>
          <w:rFonts w:ascii="Arial" w:eastAsia="Times" w:hAnsi="Arial" w:cs="Arial"/>
          <w:sz w:val="20"/>
          <w:szCs w:val="20"/>
        </w:rPr>
        <w:t xml:space="preserve"> Residencial”</w:t>
      </w:r>
      <w:r w:rsidRPr="007E2385">
        <w:rPr>
          <w:rFonts w:ascii="Arial" w:eastAsia="Times" w:hAnsi="Arial" w:cs="Arial"/>
          <w:sz w:val="20"/>
          <w:szCs w:val="20"/>
        </w:rPr>
        <w:t>.</w:t>
      </w:r>
      <w:r w:rsidRPr="007E2385">
        <w:rPr>
          <w:rFonts w:ascii="Arial" w:eastAsia="Times" w:hAnsi="Arial" w:cs="Arial"/>
          <w:sz w:val="20"/>
          <w:szCs w:val="20"/>
        </w:rPr>
        <w:tab/>
      </w:r>
    </w:p>
    <w:p w:rsidR="003B7CAE" w:rsidRPr="007E2385" w:rsidRDefault="003B7CAE" w:rsidP="003B7CAE">
      <w:pPr>
        <w:tabs>
          <w:tab w:val="left" w:pos="3090"/>
        </w:tabs>
        <w:ind w:left="2832" w:hanging="2124"/>
        <w:jc w:val="both"/>
        <w:rPr>
          <w:rFonts w:ascii="Arial" w:eastAsia="Times" w:hAnsi="Arial" w:cs="Arial"/>
          <w:sz w:val="20"/>
          <w:szCs w:val="20"/>
        </w:rPr>
      </w:pPr>
    </w:p>
    <w:p w:rsidR="003B7CAE" w:rsidRPr="007E2385" w:rsidRDefault="003B7CAE" w:rsidP="003B7CAE">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 xml:space="preserve">ACUERDO </w:t>
      </w:r>
      <w:r>
        <w:rPr>
          <w:rFonts w:ascii="Arial" w:eastAsia="Times" w:hAnsi="Arial" w:cs="Arial"/>
          <w:b/>
          <w:sz w:val="20"/>
          <w:szCs w:val="20"/>
        </w:rPr>
        <w:t>241/24</w:t>
      </w:r>
      <w:r w:rsidRPr="007E2385">
        <w:rPr>
          <w:rFonts w:ascii="Arial" w:eastAsia="Times" w:hAnsi="Arial" w:cs="Arial"/>
          <w:b/>
          <w:sz w:val="20"/>
          <w:szCs w:val="20"/>
        </w:rPr>
        <w:t>/15</w:t>
      </w:r>
      <w:r w:rsidRPr="007E2385">
        <w:rPr>
          <w:rFonts w:ascii="Arial" w:eastAsia="Times" w:hAnsi="Arial" w:cs="Arial"/>
          <w:sz w:val="20"/>
          <w:szCs w:val="20"/>
        </w:rPr>
        <w:tab/>
      </w:r>
      <w:r>
        <w:rPr>
          <w:rFonts w:ascii="Arial" w:eastAsia="Times" w:hAnsi="Arial" w:cs="Arial"/>
          <w:sz w:val="20"/>
          <w:szCs w:val="20"/>
        </w:rPr>
        <w:t>O</w:t>
      </w:r>
      <w:r w:rsidRPr="00252734">
        <w:rPr>
          <w:rFonts w:ascii="Arial" w:eastAsia="Times" w:hAnsi="Arial" w:cs="Arial"/>
          <w:sz w:val="20"/>
          <w:szCs w:val="20"/>
        </w:rPr>
        <w:t>pinión favorable respecto a la modificación del párrafo tercero del artículo 8º y modificación del contenido del párrafo segundo del artículo 173º, de la Constitución Política</w:t>
      </w:r>
      <w:r w:rsidRPr="007E2385">
        <w:rPr>
          <w:rFonts w:ascii="Arial" w:eastAsia="Times" w:hAnsi="Arial" w:cs="Arial"/>
          <w:sz w:val="20"/>
          <w:szCs w:val="20"/>
        </w:rPr>
        <w:t>.</w:t>
      </w:r>
    </w:p>
    <w:p w:rsidR="003B7CAE" w:rsidRPr="007E2385" w:rsidRDefault="003B7CAE" w:rsidP="003B7CAE">
      <w:pPr>
        <w:tabs>
          <w:tab w:val="left" w:pos="3090"/>
        </w:tabs>
        <w:ind w:left="2832" w:hanging="2124"/>
        <w:jc w:val="both"/>
        <w:rPr>
          <w:rFonts w:ascii="Arial" w:eastAsia="Times" w:hAnsi="Arial" w:cs="Arial"/>
          <w:sz w:val="20"/>
          <w:szCs w:val="20"/>
        </w:rPr>
      </w:pPr>
      <w:r w:rsidRPr="007E2385">
        <w:rPr>
          <w:rFonts w:ascii="Arial" w:eastAsia="Times" w:hAnsi="Arial" w:cs="Arial"/>
          <w:sz w:val="20"/>
          <w:szCs w:val="20"/>
        </w:rPr>
        <w:tab/>
      </w:r>
    </w:p>
    <w:p w:rsidR="003B7CAE" w:rsidRDefault="003B7CAE" w:rsidP="003B7CAE">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 xml:space="preserve">ACUERDO </w:t>
      </w:r>
      <w:r>
        <w:rPr>
          <w:rFonts w:ascii="Arial" w:eastAsia="Times" w:hAnsi="Arial" w:cs="Arial"/>
          <w:b/>
          <w:sz w:val="20"/>
          <w:szCs w:val="20"/>
        </w:rPr>
        <w:t>242/24</w:t>
      </w:r>
      <w:r w:rsidRPr="007E2385">
        <w:rPr>
          <w:rFonts w:ascii="Arial" w:eastAsia="Times" w:hAnsi="Arial" w:cs="Arial"/>
          <w:b/>
          <w:sz w:val="20"/>
          <w:szCs w:val="20"/>
        </w:rPr>
        <w:t>/15</w:t>
      </w:r>
      <w:r w:rsidRPr="007E2385">
        <w:rPr>
          <w:rFonts w:ascii="Arial" w:eastAsia="Times" w:hAnsi="Arial" w:cs="Arial"/>
          <w:sz w:val="20"/>
          <w:szCs w:val="20"/>
        </w:rPr>
        <w:tab/>
      </w:r>
      <w:r w:rsidRPr="00252734">
        <w:rPr>
          <w:rFonts w:ascii="Arial" w:eastAsia="Times" w:hAnsi="Arial" w:cs="Arial"/>
          <w:sz w:val="20"/>
          <w:szCs w:val="20"/>
        </w:rPr>
        <w:t>Se rechaza propuesta</w:t>
      </w:r>
      <w:r>
        <w:rPr>
          <w:rFonts w:ascii="Arial" w:eastAsia="Times" w:hAnsi="Arial" w:cs="Arial"/>
          <w:sz w:val="20"/>
          <w:szCs w:val="20"/>
        </w:rPr>
        <w:t xml:space="preserve"> </w:t>
      </w:r>
      <w:r w:rsidRPr="00252734">
        <w:rPr>
          <w:rFonts w:ascii="Arial" w:eastAsia="Times" w:hAnsi="Arial" w:cs="Arial"/>
          <w:sz w:val="20"/>
          <w:szCs w:val="20"/>
        </w:rPr>
        <w:t>relativa el otorgamiento durante el ejercicio fiscal 2016 de estímulo en el pago del impuesto predial a los elementos de la Dirección Policía Preventiva del Municipio de Saltillo</w:t>
      </w:r>
      <w:r w:rsidRPr="007E2385">
        <w:rPr>
          <w:rFonts w:ascii="Arial" w:eastAsia="Times" w:hAnsi="Arial" w:cs="Arial"/>
          <w:sz w:val="20"/>
          <w:szCs w:val="20"/>
        </w:rPr>
        <w:t>.</w:t>
      </w:r>
      <w:r w:rsidRPr="007E2385">
        <w:rPr>
          <w:rFonts w:ascii="Arial" w:eastAsia="Times" w:hAnsi="Arial" w:cs="Arial"/>
          <w:sz w:val="20"/>
          <w:szCs w:val="20"/>
        </w:rPr>
        <w:tab/>
      </w:r>
    </w:p>
    <w:p w:rsidR="003B7CAE" w:rsidRPr="007E2385" w:rsidRDefault="003B7CAE" w:rsidP="003B7CAE">
      <w:pPr>
        <w:tabs>
          <w:tab w:val="left" w:pos="3090"/>
        </w:tabs>
        <w:ind w:left="2832" w:hanging="2124"/>
        <w:jc w:val="both"/>
        <w:rPr>
          <w:rFonts w:ascii="Arial" w:eastAsia="Times" w:hAnsi="Arial" w:cs="Arial"/>
          <w:sz w:val="20"/>
          <w:szCs w:val="20"/>
        </w:rPr>
      </w:pPr>
    </w:p>
    <w:p w:rsidR="003B7CAE" w:rsidRPr="007E2385" w:rsidRDefault="003B7CAE" w:rsidP="003B7CAE">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243/24</w:t>
      </w:r>
      <w:r w:rsidRPr="007E2385">
        <w:rPr>
          <w:rFonts w:ascii="Arial" w:eastAsia="Times" w:hAnsi="Arial" w:cs="Arial"/>
          <w:b/>
          <w:sz w:val="20"/>
          <w:szCs w:val="20"/>
        </w:rPr>
        <w:t>/15</w:t>
      </w:r>
      <w:r w:rsidRPr="007E2385">
        <w:rPr>
          <w:rFonts w:ascii="Arial" w:eastAsia="Times" w:hAnsi="Arial" w:cs="Arial"/>
          <w:sz w:val="20"/>
          <w:szCs w:val="20"/>
        </w:rPr>
        <w:tab/>
      </w:r>
      <w:r>
        <w:rPr>
          <w:rFonts w:ascii="Arial" w:eastAsia="Times" w:hAnsi="Arial" w:cs="Arial"/>
          <w:sz w:val="20"/>
          <w:szCs w:val="20"/>
        </w:rPr>
        <w:t>M</w:t>
      </w:r>
      <w:r w:rsidRPr="00252734">
        <w:rPr>
          <w:rFonts w:ascii="Arial" w:eastAsia="Times" w:hAnsi="Arial" w:cs="Arial"/>
          <w:sz w:val="20"/>
          <w:szCs w:val="20"/>
        </w:rPr>
        <w:t>ención honorífica otorgada por el DIF nacional al H. Ayuntamiento de Saltillo</w:t>
      </w:r>
      <w:r w:rsidRPr="007E2385">
        <w:rPr>
          <w:rFonts w:ascii="Arial" w:eastAsia="Times" w:hAnsi="Arial" w:cs="Arial"/>
          <w:sz w:val="20"/>
          <w:szCs w:val="20"/>
        </w:rPr>
        <w:t>.</w:t>
      </w:r>
    </w:p>
    <w:p w:rsidR="003B7CAE" w:rsidRPr="007E2385" w:rsidRDefault="003B7CAE" w:rsidP="003B7CAE">
      <w:pPr>
        <w:tabs>
          <w:tab w:val="left" w:pos="3090"/>
        </w:tabs>
        <w:ind w:left="2832" w:hanging="2124"/>
        <w:jc w:val="both"/>
        <w:rPr>
          <w:rFonts w:ascii="Arial" w:eastAsia="Times" w:hAnsi="Arial" w:cs="Arial"/>
          <w:sz w:val="20"/>
          <w:szCs w:val="20"/>
        </w:rPr>
      </w:pPr>
      <w:r w:rsidRPr="007E2385">
        <w:rPr>
          <w:rFonts w:ascii="Arial" w:eastAsia="Times" w:hAnsi="Arial" w:cs="Arial"/>
          <w:sz w:val="20"/>
          <w:szCs w:val="20"/>
        </w:rPr>
        <w:tab/>
      </w:r>
    </w:p>
    <w:p w:rsidR="003B7CAE" w:rsidRPr="007E2385" w:rsidRDefault="003B7CAE" w:rsidP="003B7CAE">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 xml:space="preserve">ACUERDO </w:t>
      </w:r>
      <w:r>
        <w:rPr>
          <w:rFonts w:ascii="Arial" w:eastAsia="Times" w:hAnsi="Arial" w:cs="Arial"/>
          <w:b/>
          <w:sz w:val="20"/>
          <w:szCs w:val="20"/>
        </w:rPr>
        <w:t>244/24</w:t>
      </w:r>
      <w:r w:rsidRPr="007E2385">
        <w:rPr>
          <w:rFonts w:ascii="Arial" w:eastAsia="Times" w:hAnsi="Arial" w:cs="Arial"/>
          <w:b/>
          <w:sz w:val="20"/>
          <w:szCs w:val="20"/>
        </w:rPr>
        <w:t>/15</w:t>
      </w:r>
      <w:r w:rsidRPr="007E2385">
        <w:rPr>
          <w:rFonts w:ascii="Arial" w:eastAsia="Times" w:hAnsi="Arial" w:cs="Arial"/>
          <w:sz w:val="20"/>
          <w:szCs w:val="20"/>
        </w:rPr>
        <w:tab/>
      </w:r>
      <w:r w:rsidRPr="00252734">
        <w:rPr>
          <w:rFonts w:ascii="Arial" w:eastAsia="Times" w:hAnsi="Arial" w:cs="Arial"/>
          <w:sz w:val="20"/>
          <w:szCs w:val="20"/>
        </w:rPr>
        <w:t xml:space="preserve">Se </w:t>
      </w:r>
      <w:r>
        <w:rPr>
          <w:rFonts w:ascii="Arial" w:eastAsia="Times" w:hAnsi="Arial" w:cs="Arial"/>
          <w:sz w:val="20"/>
          <w:szCs w:val="20"/>
        </w:rPr>
        <w:t>turna a</w:t>
      </w:r>
      <w:r w:rsidRPr="00252734">
        <w:rPr>
          <w:rFonts w:ascii="Arial" w:eastAsia="Times" w:hAnsi="Arial" w:cs="Arial"/>
          <w:sz w:val="20"/>
          <w:szCs w:val="20"/>
        </w:rPr>
        <w:t xml:space="preserve"> Comisión</w:t>
      </w:r>
      <w:r>
        <w:rPr>
          <w:rFonts w:ascii="Arial" w:eastAsia="Times" w:hAnsi="Arial" w:cs="Arial"/>
          <w:sz w:val="20"/>
          <w:szCs w:val="20"/>
        </w:rPr>
        <w:t xml:space="preserve"> propuesta </w:t>
      </w:r>
      <w:r>
        <w:rPr>
          <w:rFonts w:ascii="Arial" w:hAnsi="Arial" w:cs="Arial"/>
          <w:sz w:val="20"/>
          <w:szCs w:val="20"/>
        </w:rPr>
        <w:t xml:space="preserve">relativa a </w:t>
      </w:r>
      <w:r w:rsidRPr="00046841">
        <w:rPr>
          <w:rFonts w:ascii="Arial" w:hAnsi="Arial" w:cs="Arial"/>
          <w:sz w:val="20"/>
          <w:szCs w:val="20"/>
        </w:rPr>
        <w:t>Incluir el proyecto de brigada de vigilancia animal de la policía preventiva municipal</w:t>
      </w:r>
      <w:r w:rsidRPr="007E2385">
        <w:rPr>
          <w:rFonts w:ascii="Arial" w:eastAsia="Times" w:hAnsi="Arial" w:cs="Arial"/>
          <w:sz w:val="20"/>
          <w:szCs w:val="20"/>
        </w:rPr>
        <w:t>.</w:t>
      </w:r>
      <w:r w:rsidRPr="007E2385">
        <w:rPr>
          <w:rFonts w:ascii="Arial" w:eastAsia="Times" w:hAnsi="Arial" w:cs="Arial"/>
          <w:sz w:val="20"/>
          <w:szCs w:val="20"/>
        </w:rPr>
        <w:tab/>
      </w:r>
    </w:p>
    <w:p w:rsidR="003B7CAE" w:rsidRPr="007E2385" w:rsidRDefault="003B7CAE" w:rsidP="003B7CAE">
      <w:pPr>
        <w:tabs>
          <w:tab w:val="left" w:pos="3090"/>
        </w:tabs>
        <w:ind w:left="2832" w:hanging="2124"/>
        <w:jc w:val="both"/>
        <w:rPr>
          <w:rFonts w:ascii="Arial" w:eastAsia="Times" w:hAnsi="Arial" w:cs="Arial"/>
          <w:sz w:val="20"/>
          <w:szCs w:val="20"/>
        </w:rPr>
      </w:pPr>
    </w:p>
    <w:p w:rsidR="003B7CAE" w:rsidRPr="007E2385" w:rsidRDefault="003B7CAE" w:rsidP="003B7CAE">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 xml:space="preserve">ACUERDO </w:t>
      </w:r>
      <w:r>
        <w:rPr>
          <w:rFonts w:ascii="Arial" w:eastAsia="Times" w:hAnsi="Arial" w:cs="Arial"/>
          <w:b/>
          <w:sz w:val="20"/>
          <w:szCs w:val="20"/>
        </w:rPr>
        <w:t>245/24</w:t>
      </w:r>
      <w:r w:rsidRPr="007E2385">
        <w:rPr>
          <w:rFonts w:ascii="Arial" w:eastAsia="Times" w:hAnsi="Arial" w:cs="Arial"/>
          <w:b/>
          <w:sz w:val="20"/>
          <w:szCs w:val="20"/>
        </w:rPr>
        <w:t>/15</w:t>
      </w:r>
      <w:r w:rsidRPr="007E2385">
        <w:rPr>
          <w:rFonts w:ascii="Arial" w:eastAsia="Times" w:hAnsi="Arial" w:cs="Arial"/>
          <w:sz w:val="20"/>
          <w:szCs w:val="20"/>
        </w:rPr>
        <w:tab/>
      </w:r>
      <w:r w:rsidRPr="00252734">
        <w:rPr>
          <w:rFonts w:ascii="Arial" w:eastAsia="Times" w:hAnsi="Arial" w:cs="Arial"/>
          <w:sz w:val="20"/>
          <w:szCs w:val="20"/>
        </w:rPr>
        <w:t>Se turna a Comisión propuesta</w:t>
      </w:r>
      <w:r>
        <w:rPr>
          <w:rFonts w:ascii="Arial" w:eastAsia="Times" w:hAnsi="Arial" w:cs="Arial"/>
          <w:sz w:val="20"/>
          <w:szCs w:val="20"/>
        </w:rPr>
        <w:t xml:space="preserve"> </w:t>
      </w:r>
      <w:r>
        <w:rPr>
          <w:rFonts w:ascii="Arial" w:hAnsi="Arial" w:cs="Arial"/>
          <w:sz w:val="20"/>
          <w:szCs w:val="20"/>
        </w:rPr>
        <w:t xml:space="preserve">relativa a </w:t>
      </w:r>
      <w:r w:rsidRPr="00C77BF0">
        <w:rPr>
          <w:rFonts w:ascii="Arial" w:hAnsi="Arial" w:cs="Arial"/>
          <w:sz w:val="20"/>
          <w:szCs w:val="20"/>
        </w:rPr>
        <w:t>declarar el día 3 de diciembre como “</w:t>
      </w:r>
      <w:r>
        <w:rPr>
          <w:rFonts w:ascii="Arial" w:hAnsi="Arial" w:cs="Arial"/>
          <w:sz w:val="20"/>
          <w:szCs w:val="20"/>
        </w:rPr>
        <w:t>Día Municipal de l</w:t>
      </w:r>
      <w:r w:rsidRPr="00C77BF0">
        <w:rPr>
          <w:rFonts w:ascii="Arial" w:hAnsi="Arial" w:cs="Arial"/>
          <w:sz w:val="20"/>
          <w:szCs w:val="20"/>
        </w:rPr>
        <w:t>as Personas Con Discapacidad”</w:t>
      </w:r>
      <w:r>
        <w:rPr>
          <w:rFonts w:ascii="Arial" w:hAnsi="Arial" w:cs="Arial"/>
          <w:sz w:val="20"/>
          <w:szCs w:val="20"/>
        </w:rPr>
        <w:t>.</w:t>
      </w:r>
    </w:p>
    <w:p w:rsidR="003B7CAE" w:rsidRPr="007E2385" w:rsidRDefault="003B7CAE" w:rsidP="003B7CAE">
      <w:pPr>
        <w:tabs>
          <w:tab w:val="left" w:pos="3090"/>
        </w:tabs>
        <w:ind w:left="2832" w:hanging="2124"/>
        <w:jc w:val="both"/>
        <w:rPr>
          <w:rFonts w:ascii="Arial" w:eastAsia="Times" w:hAnsi="Arial" w:cs="Arial"/>
          <w:sz w:val="20"/>
          <w:szCs w:val="20"/>
        </w:rPr>
      </w:pPr>
      <w:r w:rsidRPr="007E2385">
        <w:rPr>
          <w:rFonts w:ascii="Arial" w:eastAsia="Times" w:hAnsi="Arial" w:cs="Arial"/>
          <w:sz w:val="20"/>
          <w:szCs w:val="20"/>
        </w:rPr>
        <w:tab/>
      </w:r>
    </w:p>
    <w:p w:rsidR="003B7CAE" w:rsidRPr="002D7B0C" w:rsidRDefault="003B7CAE" w:rsidP="003B7CAE">
      <w:pPr>
        <w:tabs>
          <w:tab w:val="left" w:pos="3090"/>
        </w:tabs>
        <w:ind w:left="2832" w:hanging="2124"/>
        <w:jc w:val="both"/>
        <w:rPr>
          <w:rFonts w:ascii="Arial" w:eastAsia="Times" w:hAnsi="Arial" w:cs="Arial"/>
          <w:sz w:val="20"/>
          <w:szCs w:val="20"/>
        </w:rPr>
      </w:pPr>
      <w:r w:rsidRPr="00F95BCB">
        <w:rPr>
          <w:rFonts w:ascii="Arial" w:eastAsia="Times" w:hAnsi="Arial" w:cs="Arial"/>
          <w:b/>
          <w:sz w:val="20"/>
          <w:szCs w:val="20"/>
        </w:rPr>
        <w:t xml:space="preserve">FE DE ERRATAS </w:t>
      </w:r>
      <w:r>
        <w:rPr>
          <w:rFonts w:ascii="Arial" w:eastAsia="Times" w:hAnsi="Arial" w:cs="Arial"/>
          <w:b/>
          <w:sz w:val="20"/>
          <w:szCs w:val="20"/>
        </w:rPr>
        <w:tab/>
      </w:r>
      <w:r>
        <w:rPr>
          <w:rFonts w:ascii="Arial" w:eastAsia="Times" w:hAnsi="Arial" w:cs="Arial"/>
          <w:sz w:val="20"/>
          <w:szCs w:val="20"/>
        </w:rPr>
        <w:t>De la Gaceta 194 de fecha 10 de noviembre del 2015.</w:t>
      </w:r>
    </w:p>
    <w:p w:rsidR="003B7CAE" w:rsidRPr="007E2385" w:rsidRDefault="003B7CAE" w:rsidP="003B7CAE">
      <w:pPr>
        <w:tabs>
          <w:tab w:val="left" w:pos="3090"/>
        </w:tabs>
        <w:ind w:left="2832" w:hanging="2124"/>
        <w:jc w:val="both"/>
        <w:rPr>
          <w:rFonts w:ascii="Arial" w:eastAsia="Times" w:hAnsi="Arial" w:cs="Arial"/>
          <w:sz w:val="20"/>
          <w:szCs w:val="20"/>
        </w:rPr>
      </w:pPr>
    </w:p>
    <w:p w:rsidR="003B7CAE" w:rsidRDefault="003B7CAE" w:rsidP="003B7CAE">
      <w:pPr>
        <w:tabs>
          <w:tab w:val="left" w:pos="3090"/>
        </w:tabs>
        <w:ind w:left="2832" w:hanging="2124"/>
        <w:jc w:val="both"/>
        <w:rPr>
          <w:rFonts w:ascii="Arial" w:eastAsia="Times" w:hAnsi="Arial" w:cs="Arial"/>
          <w:sz w:val="20"/>
          <w:szCs w:val="20"/>
        </w:rPr>
      </w:pPr>
      <w:r>
        <w:rPr>
          <w:rFonts w:ascii="Arial" w:eastAsia="Times" w:hAnsi="Arial" w:cs="Arial"/>
          <w:b/>
          <w:sz w:val="20"/>
          <w:szCs w:val="20"/>
        </w:rPr>
        <w:lastRenderedPageBreak/>
        <w:t>COPLADEM</w:t>
      </w:r>
      <w:r>
        <w:rPr>
          <w:rFonts w:ascii="Arial" w:eastAsia="Times" w:hAnsi="Arial" w:cs="Arial"/>
          <w:b/>
          <w:sz w:val="20"/>
          <w:szCs w:val="20"/>
        </w:rPr>
        <w:tab/>
      </w:r>
      <w:r w:rsidRPr="002D7B0C">
        <w:rPr>
          <w:rFonts w:ascii="Arial" w:eastAsia="Times" w:hAnsi="Arial" w:cs="Arial"/>
          <w:sz w:val="20"/>
          <w:szCs w:val="20"/>
        </w:rPr>
        <w:t>Solicitud de la Dirección de Desarrollo Humano</w:t>
      </w:r>
      <w:r>
        <w:rPr>
          <w:rFonts w:ascii="Arial" w:eastAsia="Times" w:hAnsi="Arial" w:cs="Arial"/>
          <w:sz w:val="20"/>
          <w:szCs w:val="20"/>
        </w:rPr>
        <w:t>, para que sean publicadas las actas del COPLADEM 2015, así como también el PIM 01 2015, PIM modificación 04 del 2014 y PIM modificación 02 del 2015.</w:t>
      </w:r>
    </w:p>
    <w:p w:rsidR="003B7CAE" w:rsidRPr="002D7B0C" w:rsidRDefault="003B7CAE" w:rsidP="003B7CAE">
      <w:pPr>
        <w:tabs>
          <w:tab w:val="left" w:pos="3090"/>
        </w:tabs>
        <w:ind w:left="2832" w:hanging="2124"/>
        <w:jc w:val="both"/>
        <w:rPr>
          <w:rFonts w:ascii="Arial" w:eastAsia="Times" w:hAnsi="Arial" w:cs="Arial"/>
          <w:b/>
          <w:sz w:val="20"/>
          <w:szCs w:val="20"/>
        </w:rPr>
      </w:pPr>
    </w:p>
    <w:p w:rsidR="003B7CAE" w:rsidRPr="007E2385" w:rsidRDefault="003B7CAE" w:rsidP="003B7CAE">
      <w:pPr>
        <w:ind w:right="333"/>
        <w:outlineLvl w:val="0"/>
        <w:rPr>
          <w:rFonts w:ascii="Arial" w:hAnsi="Arial" w:cs="Arial"/>
          <w:sz w:val="20"/>
          <w:szCs w:val="20"/>
        </w:rPr>
      </w:pPr>
      <w:r w:rsidRPr="007E2385">
        <w:rPr>
          <w:rFonts w:ascii="Arial" w:hAnsi="Arial" w:cs="Arial"/>
          <w:b/>
          <w:sz w:val="20"/>
          <w:szCs w:val="20"/>
        </w:rPr>
        <w:t xml:space="preserve">AGUAS DE SALTILLO: </w:t>
      </w:r>
      <w:r w:rsidRPr="007E2385">
        <w:rPr>
          <w:rFonts w:ascii="Arial" w:hAnsi="Arial" w:cs="Arial"/>
          <w:sz w:val="20"/>
          <w:szCs w:val="20"/>
        </w:rPr>
        <w:t xml:space="preserve">Tarifas para el mes de </w:t>
      </w:r>
      <w:r>
        <w:rPr>
          <w:rFonts w:ascii="Arial" w:hAnsi="Arial" w:cs="Arial"/>
          <w:sz w:val="20"/>
          <w:szCs w:val="20"/>
        </w:rPr>
        <w:t>diciembre</w:t>
      </w:r>
      <w:r w:rsidRPr="007E2385">
        <w:rPr>
          <w:rFonts w:ascii="Arial" w:hAnsi="Arial" w:cs="Arial"/>
          <w:sz w:val="20"/>
          <w:szCs w:val="20"/>
        </w:rPr>
        <w:t xml:space="preserve"> de dos mil quince.</w:t>
      </w:r>
    </w:p>
    <w:p w:rsidR="003B7CAE" w:rsidRPr="007E2385" w:rsidRDefault="003B7CAE" w:rsidP="003B7CAE">
      <w:pPr>
        <w:ind w:right="-93"/>
        <w:outlineLvl w:val="0"/>
        <w:rPr>
          <w:rFonts w:ascii="Arial" w:hAnsi="Arial" w:cs="Arial"/>
          <w:sz w:val="20"/>
          <w:szCs w:val="20"/>
        </w:rPr>
      </w:pPr>
    </w:p>
    <w:p w:rsidR="003B7CAE" w:rsidRPr="007E2385" w:rsidRDefault="003B7CAE" w:rsidP="003B7CAE">
      <w:pPr>
        <w:ind w:right="-93"/>
        <w:jc w:val="right"/>
        <w:outlineLvl w:val="0"/>
        <w:rPr>
          <w:rFonts w:ascii="Arial" w:hAnsi="Arial" w:cs="Arial"/>
          <w:b/>
          <w:sz w:val="20"/>
          <w:szCs w:val="20"/>
        </w:rPr>
      </w:pPr>
    </w:p>
    <w:p w:rsidR="003B7CAE" w:rsidRPr="007E2385" w:rsidRDefault="003B7CAE" w:rsidP="003B7CAE">
      <w:pPr>
        <w:ind w:right="-93"/>
        <w:jc w:val="right"/>
        <w:outlineLvl w:val="0"/>
        <w:rPr>
          <w:rFonts w:ascii="Arial" w:hAnsi="Arial" w:cs="Arial"/>
          <w:b/>
          <w:sz w:val="20"/>
          <w:szCs w:val="20"/>
        </w:rPr>
      </w:pPr>
      <w:r w:rsidRPr="007E2385">
        <w:rPr>
          <w:rFonts w:ascii="Arial" w:hAnsi="Arial" w:cs="Arial"/>
          <w:b/>
          <w:sz w:val="20"/>
          <w:szCs w:val="20"/>
        </w:rPr>
        <w:t xml:space="preserve">CERTIFICACIÓN No. </w:t>
      </w:r>
      <w:r>
        <w:rPr>
          <w:rFonts w:ascii="Arial" w:hAnsi="Arial" w:cs="Arial"/>
          <w:b/>
          <w:sz w:val="20"/>
          <w:szCs w:val="20"/>
        </w:rPr>
        <w:t>260/2016</w:t>
      </w:r>
    </w:p>
    <w:p w:rsidR="003B7CAE" w:rsidRPr="007E2385" w:rsidRDefault="003B7CAE" w:rsidP="003B7CAE">
      <w:pPr>
        <w:ind w:right="-93"/>
        <w:jc w:val="both"/>
        <w:rPr>
          <w:rFonts w:ascii="Arial" w:hAnsi="Arial" w:cs="Arial"/>
          <w:b/>
          <w:sz w:val="20"/>
          <w:szCs w:val="20"/>
        </w:rPr>
      </w:pPr>
    </w:p>
    <w:p w:rsidR="003B7CAE" w:rsidRPr="007E2385" w:rsidRDefault="003B7CAE" w:rsidP="003B7CAE">
      <w:pPr>
        <w:ind w:right="-93"/>
        <w:jc w:val="both"/>
        <w:rPr>
          <w:rFonts w:ascii="Arial" w:hAnsi="Arial" w:cs="Arial"/>
          <w:b/>
          <w:sz w:val="20"/>
          <w:szCs w:val="20"/>
        </w:rPr>
      </w:pPr>
    </w:p>
    <w:p w:rsidR="003B7CAE" w:rsidRPr="007E2385" w:rsidRDefault="003B7CAE" w:rsidP="003B7CAE">
      <w:pPr>
        <w:ind w:right="-93"/>
        <w:jc w:val="both"/>
        <w:rPr>
          <w:rFonts w:ascii="Arial" w:hAnsi="Arial" w:cs="Arial"/>
          <w:b/>
          <w:sz w:val="20"/>
          <w:szCs w:val="20"/>
        </w:rPr>
      </w:pPr>
      <w:r w:rsidRPr="007E2385">
        <w:rPr>
          <w:rFonts w:ascii="Arial" w:hAnsi="Arial" w:cs="Arial"/>
          <w:b/>
          <w:sz w:val="20"/>
          <w:szCs w:val="20"/>
        </w:rPr>
        <w:t>LA C. LIC. MARIA ALICIA GARCIA NARRO, SECRETARIO DEL R. AYUNTAMIENTO DE SALTILLO, COAHUILA…………………………………………..…………….…………………………………………………..</w:t>
      </w:r>
    </w:p>
    <w:p w:rsidR="003B7CAE" w:rsidRPr="007E2385" w:rsidRDefault="003B7CAE" w:rsidP="003B7CAE">
      <w:pPr>
        <w:ind w:right="-93"/>
        <w:jc w:val="center"/>
        <w:rPr>
          <w:rFonts w:ascii="Arial" w:hAnsi="Arial" w:cs="Arial"/>
          <w:b/>
          <w:sz w:val="20"/>
          <w:szCs w:val="20"/>
        </w:rPr>
      </w:pPr>
    </w:p>
    <w:p w:rsidR="003B7CAE" w:rsidRPr="007E2385" w:rsidRDefault="003B7CAE" w:rsidP="003B7CAE">
      <w:pPr>
        <w:ind w:right="-93"/>
        <w:jc w:val="center"/>
        <w:rPr>
          <w:rFonts w:ascii="Arial" w:hAnsi="Arial" w:cs="Arial"/>
          <w:b/>
          <w:sz w:val="20"/>
          <w:szCs w:val="20"/>
        </w:rPr>
      </w:pPr>
    </w:p>
    <w:p w:rsidR="003B7CAE" w:rsidRPr="007E2385" w:rsidRDefault="003B7CAE" w:rsidP="003B7CAE">
      <w:pPr>
        <w:ind w:right="-93"/>
        <w:jc w:val="center"/>
        <w:rPr>
          <w:rFonts w:ascii="Arial" w:hAnsi="Arial" w:cs="Arial"/>
          <w:b/>
          <w:sz w:val="20"/>
          <w:szCs w:val="20"/>
        </w:rPr>
      </w:pPr>
    </w:p>
    <w:p w:rsidR="003B7CAE" w:rsidRPr="007E2385" w:rsidRDefault="003B7CAE" w:rsidP="003B7CAE">
      <w:pPr>
        <w:ind w:right="-93"/>
        <w:jc w:val="center"/>
        <w:rPr>
          <w:rFonts w:ascii="Arial" w:hAnsi="Arial" w:cs="Arial"/>
          <w:b/>
          <w:sz w:val="20"/>
          <w:szCs w:val="20"/>
        </w:rPr>
      </w:pPr>
      <w:r w:rsidRPr="007E2385">
        <w:rPr>
          <w:rFonts w:ascii="Arial" w:hAnsi="Arial" w:cs="Arial"/>
          <w:b/>
          <w:sz w:val="20"/>
          <w:szCs w:val="20"/>
        </w:rPr>
        <w:t>C E R T I F I C A</w:t>
      </w:r>
    </w:p>
    <w:p w:rsidR="003B7CAE" w:rsidRPr="007E2385" w:rsidRDefault="003B7CAE" w:rsidP="003B7CAE">
      <w:pPr>
        <w:ind w:right="-93"/>
        <w:jc w:val="center"/>
        <w:rPr>
          <w:rFonts w:ascii="Arial" w:hAnsi="Arial" w:cs="Arial"/>
          <w:b/>
          <w:sz w:val="20"/>
          <w:szCs w:val="20"/>
        </w:rPr>
      </w:pPr>
    </w:p>
    <w:p w:rsidR="003B7CAE" w:rsidRPr="007E2385" w:rsidRDefault="003B7CAE" w:rsidP="003B7CAE">
      <w:pPr>
        <w:ind w:right="-93"/>
        <w:jc w:val="both"/>
        <w:rPr>
          <w:rFonts w:ascii="Arial" w:hAnsi="Arial" w:cs="Arial"/>
          <w:sz w:val="20"/>
          <w:szCs w:val="20"/>
        </w:rPr>
      </w:pPr>
      <w:r w:rsidRPr="007E2385">
        <w:rPr>
          <w:rFonts w:ascii="Arial" w:hAnsi="Arial" w:cs="Arial"/>
          <w:sz w:val="20"/>
          <w:szCs w:val="20"/>
        </w:rPr>
        <w:t>Que en el libro de Actas de Cabildo que lleva la Secretaría de este R. Ayuntamiento se encuentran asentadas las Actas de Cabildo 14</w:t>
      </w:r>
      <w:r>
        <w:rPr>
          <w:rFonts w:ascii="Arial" w:hAnsi="Arial" w:cs="Arial"/>
          <w:sz w:val="20"/>
          <w:szCs w:val="20"/>
        </w:rPr>
        <w:t>84</w:t>
      </w:r>
      <w:r w:rsidRPr="007E2385">
        <w:rPr>
          <w:rFonts w:ascii="Arial" w:hAnsi="Arial" w:cs="Arial"/>
          <w:sz w:val="20"/>
          <w:szCs w:val="20"/>
        </w:rPr>
        <w:t>/</w:t>
      </w:r>
      <w:r>
        <w:rPr>
          <w:rFonts w:ascii="Arial" w:hAnsi="Arial" w:cs="Arial"/>
          <w:sz w:val="20"/>
          <w:szCs w:val="20"/>
        </w:rPr>
        <w:t>23</w:t>
      </w:r>
      <w:r w:rsidRPr="007E2385">
        <w:rPr>
          <w:rFonts w:ascii="Arial" w:hAnsi="Arial" w:cs="Arial"/>
          <w:sz w:val="20"/>
          <w:szCs w:val="20"/>
        </w:rPr>
        <w:t>/2015,14</w:t>
      </w:r>
      <w:r>
        <w:rPr>
          <w:rFonts w:ascii="Arial" w:hAnsi="Arial" w:cs="Arial"/>
          <w:sz w:val="20"/>
          <w:szCs w:val="20"/>
        </w:rPr>
        <w:t>85</w:t>
      </w:r>
      <w:r w:rsidRPr="007E2385">
        <w:rPr>
          <w:rFonts w:ascii="Arial" w:hAnsi="Arial" w:cs="Arial"/>
          <w:sz w:val="20"/>
          <w:szCs w:val="20"/>
        </w:rPr>
        <w:t>/</w:t>
      </w:r>
      <w:r>
        <w:rPr>
          <w:rFonts w:ascii="Arial" w:hAnsi="Arial" w:cs="Arial"/>
          <w:sz w:val="20"/>
          <w:szCs w:val="20"/>
        </w:rPr>
        <w:t>24</w:t>
      </w:r>
      <w:r w:rsidRPr="007E2385">
        <w:rPr>
          <w:rFonts w:ascii="Arial" w:hAnsi="Arial" w:cs="Arial"/>
          <w:sz w:val="20"/>
          <w:szCs w:val="20"/>
        </w:rPr>
        <w:t xml:space="preserve">/2015 </w:t>
      </w:r>
      <w:r>
        <w:rPr>
          <w:rFonts w:ascii="Arial" w:hAnsi="Arial" w:cs="Arial"/>
          <w:sz w:val="20"/>
          <w:szCs w:val="20"/>
        </w:rPr>
        <w:t>de fechas 13</w:t>
      </w:r>
      <w:r w:rsidRPr="007E2385">
        <w:rPr>
          <w:rFonts w:ascii="Arial" w:hAnsi="Arial" w:cs="Arial"/>
          <w:sz w:val="20"/>
          <w:szCs w:val="20"/>
        </w:rPr>
        <w:t xml:space="preserve"> y </w:t>
      </w:r>
      <w:r>
        <w:rPr>
          <w:rFonts w:ascii="Arial" w:hAnsi="Arial" w:cs="Arial"/>
          <w:sz w:val="20"/>
          <w:szCs w:val="20"/>
        </w:rPr>
        <w:t>26</w:t>
      </w:r>
      <w:r w:rsidRPr="007E2385">
        <w:rPr>
          <w:rFonts w:ascii="Arial" w:hAnsi="Arial" w:cs="Arial"/>
          <w:sz w:val="20"/>
          <w:szCs w:val="20"/>
        </w:rPr>
        <w:t xml:space="preserve"> de </w:t>
      </w:r>
      <w:r>
        <w:rPr>
          <w:rFonts w:ascii="Arial" w:hAnsi="Arial" w:cs="Arial"/>
          <w:sz w:val="20"/>
          <w:szCs w:val="20"/>
        </w:rPr>
        <w:t>Noviembre</w:t>
      </w:r>
      <w:r w:rsidRPr="007E2385">
        <w:rPr>
          <w:rFonts w:ascii="Arial" w:hAnsi="Arial" w:cs="Arial"/>
          <w:sz w:val="20"/>
          <w:szCs w:val="20"/>
        </w:rPr>
        <w:t xml:space="preserve"> respectivamente, de 2015, las que contienen los siguientes acuerdos: </w:t>
      </w:r>
    </w:p>
    <w:p w:rsidR="003B7CAE" w:rsidRPr="007E2385" w:rsidRDefault="003B7CAE" w:rsidP="003B7CAE">
      <w:pPr>
        <w:ind w:right="-93"/>
        <w:jc w:val="both"/>
        <w:rPr>
          <w:rFonts w:ascii="Arial" w:eastAsia="Times" w:hAnsi="Arial" w:cs="Arial"/>
          <w:sz w:val="20"/>
          <w:szCs w:val="20"/>
        </w:rPr>
      </w:pPr>
      <w:r w:rsidRPr="007E2385">
        <w:rPr>
          <w:rFonts w:ascii="Arial" w:eastAsia="Times" w:hAnsi="Arial" w:cs="Arial"/>
          <w:sz w:val="20"/>
          <w:szCs w:val="20"/>
        </w:rPr>
        <w:t>…..……………………….</w:t>
      </w:r>
    </w:p>
    <w:p w:rsidR="003B7CAE" w:rsidRDefault="003B7CAE" w:rsidP="003B7CAE">
      <w:pPr>
        <w:ind w:right="-93"/>
        <w:jc w:val="center"/>
        <w:rPr>
          <w:rFonts w:ascii="Arial" w:eastAsia="Times" w:hAnsi="Arial" w:cs="Arial"/>
          <w:b/>
          <w:sz w:val="20"/>
          <w:szCs w:val="20"/>
        </w:rPr>
      </w:pPr>
      <w:r w:rsidRPr="009B230E">
        <w:rPr>
          <w:rFonts w:ascii="Arial" w:eastAsia="Times" w:hAnsi="Arial" w:cs="Arial"/>
          <w:b/>
          <w:sz w:val="20"/>
          <w:szCs w:val="20"/>
        </w:rPr>
        <w:t>MODIFICACIÓN A LA REDACCIÓN DEL PUNTO 13 DEL ORDEN DEL DÍA</w:t>
      </w:r>
      <w:r>
        <w:rPr>
          <w:rFonts w:ascii="Arial" w:eastAsia="Times" w:hAnsi="Arial" w:cs="Arial"/>
          <w:b/>
          <w:sz w:val="20"/>
          <w:szCs w:val="20"/>
        </w:rPr>
        <w:t>.</w:t>
      </w:r>
    </w:p>
    <w:p w:rsidR="003B7CAE" w:rsidRPr="009B230E" w:rsidRDefault="003B7CAE" w:rsidP="003B7CAE">
      <w:pPr>
        <w:ind w:right="-93"/>
        <w:jc w:val="center"/>
        <w:rPr>
          <w:rFonts w:ascii="Arial" w:eastAsia="Times" w:hAnsi="Arial" w:cs="Arial"/>
          <w:sz w:val="20"/>
          <w:szCs w:val="20"/>
        </w:rPr>
      </w:pPr>
    </w:p>
    <w:p w:rsidR="003B7CAE" w:rsidRDefault="003B7CAE" w:rsidP="003B7CAE">
      <w:pPr>
        <w:jc w:val="center"/>
        <w:rPr>
          <w:rFonts w:ascii="Arial" w:eastAsia="Times" w:hAnsi="Arial" w:cs="Arial"/>
          <w:b/>
          <w:sz w:val="20"/>
          <w:szCs w:val="20"/>
        </w:rPr>
      </w:pPr>
      <w:r w:rsidRPr="009B230E">
        <w:rPr>
          <w:rFonts w:ascii="Arial" w:eastAsia="Times" w:hAnsi="Arial" w:cs="Arial"/>
          <w:b/>
          <w:sz w:val="20"/>
          <w:szCs w:val="20"/>
        </w:rPr>
        <w:t>A C U E R D O     209/23/15</w:t>
      </w:r>
    </w:p>
    <w:p w:rsidR="003B7CAE" w:rsidRPr="009B230E" w:rsidRDefault="003B7CAE" w:rsidP="003B7CAE">
      <w:pPr>
        <w:jc w:val="center"/>
        <w:rPr>
          <w:rFonts w:ascii="Arial" w:eastAsia="Times" w:hAnsi="Arial" w:cs="Arial"/>
          <w:b/>
          <w:sz w:val="20"/>
          <w:szCs w:val="20"/>
        </w:rPr>
      </w:pPr>
    </w:p>
    <w:p w:rsidR="003B7CAE" w:rsidRPr="009B230E" w:rsidRDefault="003B7CAE" w:rsidP="003B7CAE">
      <w:pPr>
        <w:jc w:val="both"/>
        <w:rPr>
          <w:rFonts w:ascii="Arial" w:eastAsia="Times" w:hAnsi="Arial" w:cs="Arial"/>
          <w:sz w:val="20"/>
          <w:szCs w:val="20"/>
        </w:rPr>
      </w:pPr>
      <w:r w:rsidRPr="009B230E">
        <w:rPr>
          <w:rFonts w:ascii="Arial" w:eastAsia="Times" w:hAnsi="Arial" w:cs="Arial"/>
          <w:sz w:val="20"/>
          <w:szCs w:val="20"/>
        </w:rPr>
        <w:t>ÚNICO: Se aprueba el Orden del Día propuesto, con la modificación a la redacción del punto 13, por lo que dicho punto del Orden del Día queda de la siguiente forma: Propuesta de la Regidora Ma. Mayela Hernández Valdés, sobre el formato para la realización del segundo informe de gobierno en el que el Alcalde, Ing. Isidro López Villarreal, en Sesión de Cabildo dará cuenta al Ayuntamiento sobre el estado que guarda la a</w:t>
      </w:r>
      <w:r>
        <w:rPr>
          <w:rFonts w:ascii="Arial" w:eastAsia="Times" w:hAnsi="Arial" w:cs="Arial"/>
          <w:sz w:val="20"/>
          <w:szCs w:val="20"/>
        </w:rPr>
        <w:t>dministración pública municipal.</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3B7CAE" w:rsidRDefault="003B7CAE" w:rsidP="003B7CAE">
      <w:pPr>
        <w:ind w:left="426"/>
        <w:jc w:val="center"/>
        <w:rPr>
          <w:rFonts w:ascii="Arial" w:eastAsia="Times" w:hAnsi="Arial" w:cs="Arial"/>
          <w:b/>
          <w:sz w:val="20"/>
          <w:szCs w:val="20"/>
        </w:rPr>
      </w:pPr>
      <w:r w:rsidRPr="00E90C18">
        <w:rPr>
          <w:rFonts w:ascii="Arial" w:eastAsia="Times" w:hAnsi="Arial" w:cs="Arial"/>
          <w:b/>
          <w:sz w:val="20"/>
          <w:szCs w:val="20"/>
        </w:rPr>
        <w:t>INICIATIVA DE REFORMA Y ADICIÓN DE DIVERSAS DISPOSICIONES DE LA LEY ORGÁNICA DEL ORGANISMO PÚBLICO DESCENTRALIZADO DE LA ADMINISTRACIÓN MUNICIPAL DENOMINADO “DIRECCIÓN DE PENSIONES Y OTROS BENEFICIOS SOCIALES PARA LOS TRABAJADORES AL SERVICIO DEL MUNICIPIO DE SALTILLO”</w:t>
      </w:r>
      <w:r>
        <w:rPr>
          <w:rFonts w:ascii="Arial" w:eastAsia="Times" w:hAnsi="Arial" w:cs="Arial"/>
          <w:b/>
          <w:sz w:val="20"/>
          <w:szCs w:val="20"/>
        </w:rPr>
        <w:t>.</w:t>
      </w:r>
    </w:p>
    <w:p w:rsidR="003B7CAE" w:rsidRDefault="003B7CAE" w:rsidP="003B7CAE">
      <w:pPr>
        <w:jc w:val="center"/>
        <w:rPr>
          <w:rFonts w:ascii="Arial" w:eastAsia="Times" w:hAnsi="Arial" w:cs="Arial"/>
          <w:b/>
          <w:sz w:val="20"/>
          <w:szCs w:val="20"/>
        </w:rPr>
      </w:pPr>
    </w:p>
    <w:p w:rsidR="003B7CAE" w:rsidRPr="00680324" w:rsidRDefault="003B7CAE" w:rsidP="003B7CAE">
      <w:pPr>
        <w:ind w:left="851" w:right="49"/>
        <w:jc w:val="center"/>
        <w:rPr>
          <w:rFonts w:ascii="Arial" w:hAnsi="Arial" w:cs="Arial"/>
          <w:b/>
          <w:sz w:val="20"/>
          <w:szCs w:val="20"/>
        </w:rPr>
      </w:pPr>
      <w:r w:rsidRPr="00680324">
        <w:rPr>
          <w:rFonts w:ascii="Arial" w:hAnsi="Arial" w:cs="Arial"/>
          <w:b/>
          <w:sz w:val="20"/>
          <w:szCs w:val="20"/>
        </w:rPr>
        <w:t>EXPOSICIÓN DE MOTIVOS</w:t>
      </w:r>
    </w:p>
    <w:p w:rsidR="003B7CAE" w:rsidRPr="00680324" w:rsidRDefault="003B7CAE" w:rsidP="003B7CAE">
      <w:pPr>
        <w:shd w:val="clear" w:color="auto" w:fill="FFFFFF"/>
        <w:ind w:left="851" w:right="-1085"/>
        <w:textAlignment w:val="baseline"/>
        <w:outlineLvl w:val="4"/>
        <w:rPr>
          <w:rFonts w:ascii="Arial" w:hAnsi="Arial" w:cs="Arial"/>
          <w:sz w:val="20"/>
          <w:szCs w:val="20"/>
        </w:rPr>
      </w:pPr>
    </w:p>
    <w:p w:rsidR="003B7CAE" w:rsidRPr="00680324" w:rsidRDefault="003B7CAE" w:rsidP="003B7CAE">
      <w:pPr>
        <w:ind w:right="49" w:firstLine="720"/>
        <w:jc w:val="both"/>
        <w:rPr>
          <w:rFonts w:ascii="Arial" w:hAnsi="Arial" w:cs="Arial"/>
          <w:sz w:val="20"/>
          <w:szCs w:val="20"/>
        </w:rPr>
      </w:pPr>
      <w:r w:rsidRPr="00680324">
        <w:rPr>
          <w:rFonts w:ascii="Arial" w:hAnsi="Arial" w:cs="Arial"/>
          <w:sz w:val="20"/>
          <w:szCs w:val="20"/>
        </w:rPr>
        <w:t>En un mundo caracterizado por cambios y presiones adaptativas permanentes, es cada vez más patente la inseguridad social y económica que afecta a grandes masas de población. En todas partes los trabajadores demandan con frecuencia la atención a sus necesidades de seguridad humana en distintos órdenes. Las sociedades y los países requieren también un sentido de seguridad, de estabilidad y de gobernabilidad, para funcionar con efectividad y prevenir el deterioro de las condiciones de vida y trabajo, la marginación y la pobreza. La seguridad económica y social de la población se constituye en un imperativo democrático.</w:t>
      </w:r>
    </w:p>
    <w:p w:rsidR="003B7CAE" w:rsidRPr="00680324" w:rsidRDefault="003B7CAE" w:rsidP="003B7CAE">
      <w:pPr>
        <w:ind w:right="49" w:firstLine="720"/>
        <w:jc w:val="both"/>
        <w:rPr>
          <w:rFonts w:ascii="Arial" w:hAnsi="Arial" w:cs="Arial"/>
          <w:sz w:val="20"/>
          <w:szCs w:val="20"/>
        </w:rPr>
      </w:pPr>
    </w:p>
    <w:p w:rsidR="003B7CAE" w:rsidRPr="00680324" w:rsidRDefault="003B7CAE" w:rsidP="003B7CAE">
      <w:pPr>
        <w:ind w:right="49" w:firstLine="708"/>
        <w:jc w:val="both"/>
        <w:rPr>
          <w:rFonts w:ascii="Arial" w:hAnsi="Arial" w:cs="Arial"/>
          <w:sz w:val="20"/>
          <w:szCs w:val="20"/>
        </w:rPr>
      </w:pPr>
      <w:r w:rsidRPr="00680324">
        <w:rPr>
          <w:rFonts w:ascii="Arial" w:hAnsi="Arial" w:cs="Arial"/>
          <w:sz w:val="20"/>
          <w:szCs w:val="20"/>
        </w:rPr>
        <w:t>En este sentido, el fin de una sociedad justa es garantizar para todos una seguridad básica, que de oportunidad de acceso a los servicios de salud, educación, nutrición, vivienda y posibilite cubrir otras necesidades esenciales de la existencia humana, por consiguiente, los sistemas de seguridad social son vitales.</w:t>
      </w:r>
    </w:p>
    <w:p w:rsidR="003B7CAE" w:rsidRPr="00680324" w:rsidRDefault="003B7CAE" w:rsidP="003B7CAE">
      <w:pPr>
        <w:ind w:right="49" w:firstLine="708"/>
        <w:jc w:val="both"/>
        <w:rPr>
          <w:rFonts w:ascii="Arial" w:hAnsi="Arial" w:cs="Arial"/>
          <w:sz w:val="20"/>
          <w:szCs w:val="20"/>
        </w:rPr>
      </w:pPr>
    </w:p>
    <w:p w:rsidR="003B7CAE" w:rsidRPr="00680324" w:rsidRDefault="003B7CAE" w:rsidP="003B7CAE">
      <w:pPr>
        <w:ind w:right="49" w:firstLine="708"/>
        <w:jc w:val="both"/>
        <w:rPr>
          <w:rFonts w:ascii="Arial" w:hAnsi="Arial" w:cs="Arial"/>
          <w:sz w:val="20"/>
          <w:szCs w:val="20"/>
        </w:rPr>
      </w:pPr>
      <w:r w:rsidRPr="00680324">
        <w:rPr>
          <w:rFonts w:ascii="Arial" w:hAnsi="Arial" w:cs="Arial"/>
          <w:sz w:val="20"/>
          <w:szCs w:val="20"/>
        </w:rPr>
        <w:t>Brindar seguridad social a quienes con su esfuerzo cotidiano facilitan las tareas de los poderes públicos es un deber humano de justicia y solidaridad; contribuir al mejoramiento del marco jurídico, por lo tanto, se convierte en una responsabilidad para la autoridad. Cabe mencionar que en la actualidad, el Municipio de Saltillo, cuenta ya con un sistema de pensiones legal y formalmente estructurado bajo el esquema de organismo público descentralizado de la administración municipal y que busca como fin primordial asegurar la protección de sus trabajadores.</w:t>
      </w:r>
    </w:p>
    <w:p w:rsidR="003B7CAE" w:rsidRPr="00680324" w:rsidRDefault="003B7CAE" w:rsidP="003B7CAE">
      <w:pPr>
        <w:ind w:right="49"/>
        <w:jc w:val="both"/>
        <w:rPr>
          <w:rFonts w:ascii="Arial" w:hAnsi="Arial" w:cs="Arial"/>
          <w:sz w:val="20"/>
          <w:szCs w:val="20"/>
        </w:rPr>
      </w:pPr>
    </w:p>
    <w:p w:rsidR="003B7CAE" w:rsidRPr="00680324" w:rsidRDefault="003B7CAE" w:rsidP="003B7CAE">
      <w:pPr>
        <w:ind w:right="49" w:firstLine="708"/>
        <w:jc w:val="both"/>
        <w:rPr>
          <w:rFonts w:ascii="Arial" w:hAnsi="Arial" w:cs="Arial"/>
          <w:sz w:val="20"/>
          <w:szCs w:val="20"/>
        </w:rPr>
      </w:pPr>
      <w:r w:rsidRPr="00680324">
        <w:rPr>
          <w:rFonts w:ascii="Arial" w:hAnsi="Arial" w:cs="Arial"/>
          <w:sz w:val="20"/>
          <w:szCs w:val="20"/>
        </w:rPr>
        <w:t xml:space="preserve">En este orden de ideas, la Comisión de Gobernación y Reglamentos del R. </w:t>
      </w:r>
      <w:r>
        <w:rPr>
          <w:rFonts w:ascii="Arial" w:hAnsi="Arial" w:cs="Arial"/>
          <w:sz w:val="20"/>
          <w:szCs w:val="20"/>
        </w:rPr>
        <w:t>Ayuntamiento</w:t>
      </w:r>
      <w:r w:rsidRPr="00680324">
        <w:rPr>
          <w:rFonts w:ascii="Arial" w:hAnsi="Arial" w:cs="Arial"/>
          <w:sz w:val="20"/>
          <w:szCs w:val="20"/>
        </w:rPr>
        <w:t xml:space="preserve"> de Saltillo, Coahuila de Zaragoza, al estudiar y analizar el proyecto referente a la reforma y adición de la</w:t>
      </w:r>
      <w:r w:rsidRPr="00680324">
        <w:rPr>
          <w:rFonts w:ascii="Arial" w:hAnsi="Arial" w:cs="Arial"/>
          <w:b/>
          <w:sz w:val="20"/>
          <w:szCs w:val="20"/>
        </w:rPr>
        <w:t xml:space="preserve"> </w:t>
      </w:r>
      <w:r w:rsidRPr="00680324">
        <w:rPr>
          <w:rFonts w:ascii="Arial" w:hAnsi="Arial" w:cs="Arial"/>
          <w:sz w:val="20"/>
          <w:szCs w:val="20"/>
        </w:rPr>
        <w:t>Ley Orgánica del Organismo Público Descentralizado de la Administración Municipal denominado “Dirección de Pensiones y otros Beneficios Sociales para los Trabajadores al Servicio del Municipio de Saltillo”, considera viable la propuesta en comento, toda vez que se trata de un proyecto consensado en diversas mesas de trabajo y foros con los actores involucrados, entre otros, la Dirección de Pensiones del Municipio de Saltillo, Coahuila de Zaragoza y el Sindicato Único de Trabajadores y Empleados al Servicio del Municipio; además de ser un proyecto financieramente viable y que considera de manera primordial el respeto a los derechos adquiridos de los pensionados y de los trabajadores en transición, lo que significa que no se afectarían de manera negativa sus prerrogativas.</w:t>
      </w:r>
    </w:p>
    <w:p w:rsidR="003B7CAE" w:rsidRPr="00680324" w:rsidRDefault="003B7CAE" w:rsidP="003B7CAE">
      <w:pPr>
        <w:ind w:right="49"/>
        <w:jc w:val="both"/>
        <w:rPr>
          <w:rFonts w:ascii="Arial" w:hAnsi="Arial" w:cs="Arial"/>
          <w:sz w:val="20"/>
          <w:szCs w:val="20"/>
        </w:rPr>
      </w:pPr>
    </w:p>
    <w:p w:rsidR="003B7CAE" w:rsidRPr="00680324" w:rsidRDefault="003B7CAE" w:rsidP="003B7CAE">
      <w:pPr>
        <w:ind w:right="49" w:firstLine="708"/>
        <w:jc w:val="both"/>
        <w:rPr>
          <w:rFonts w:ascii="Arial" w:hAnsi="Arial" w:cs="Arial"/>
          <w:sz w:val="20"/>
          <w:szCs w:val="20"/>
        </w:rPr>
      </w:pPr>
      <w:r w:rsidRPr="00680324">
        <w:rPr>
          <w:rFonts w:ascii="Arial" w:hAnsi="Arial" w:cs="Arial"/>
          <w:sz w:val="20"/>
          <w:szCs w:val="20"/>
        </w:rPr>
        <w:t>Garantiza también la equidad de género consagrada en la Constitución Política de los Estados Unidos Mexicanos y sin apartarse del marco jurídico de la Ley para la Implementación de los Sistemas de Pensiones de los Municipios del Estado de Coahuila de Zaragoza, introduce elementos innovadores como los conceptos de aportaciones del trabajador y acumulación de años de servicio, igualmente un sistema de devolución parcial de aportaciones.</w:t>
      </w:r>
    </w:p>
    <w:p w:rsidR="003B7CAE" w:rsidRPr="00680324" w:rsidRDefault="003B7CAE" w:rsidP="003B7CAE">
      <w:pPr>
        <w:ind w:left="851" w:right="-1085"/>
        <w:rPr>
          <w:rFonts w:ascii="Arial" w:hAnsi="Arial" w:cs="Arial"/>
          <w:sz w:val="20"/>
          <w:szCs w:val="20"/>
        </w:rPr>
      </w:pPr>
    </w:p>
    <w:p w:rsidR="003B7CAE" w:rsidRDefault="003B7CAE" w:rsidP="003B7CAE">
      <w:pPr>
        <w:ind w:right="-93"/>
        <w:jc w:val="both"/>
        <w:rPr>
          <w:rFonts w:ascii="Arial" w:hAnsi="Arial" w:cs="Arial"/>
          <w:b/>
          <w:color w:val="000000"/>
          <w:kern w:val="24"/>
          <w:sz w:val="20"/>
          <w:szCs w:val="20"/>
        </w:rPr>
      </w:pPr>
      <w:r w:rsidRPr="00680324">
        <w:rPr>
          <w:rFonts w:ascii="Arial" w:hAnsi="Arial" w:cs="Arial"/>
          <w:sz w:val="20"/>
          <w:szCs w:val="20"/>
        </w:rPr>
        <w:tab/>
        <w:t>Asimismo, contempla ya de manera formal una de las principales inquietudes de los trabajadores municipales porque amplía los montos y los plazos de pago de los préstamos quirografarios en función de la antigüedad del trabajador, constituyéndose adicionalmente, como un elemento importante para el fortalecimiento del fondo de Pensiones.</w:t>
      </w:r>
    </w:p>
    <w:p w:rsidR="003B7CAE" w:rsidRDefault="003B7CAE" w:rsidP="003B7CAE">
      <w:pPr>
        <w:ind w:right="-93"/>
        <w:rPr>
          <w:rFonts w:ascii="Arial" w:hAnsi="Arial" w:cs="Arial"/>
          <w:b/>
          <w:color w:val="000000"/>
          <w:kern w:val="24"/>
          <w:sz w:val="20"/>
          <w:szCs w:val="20"/>
        </w:rPr>
      </w:pPr>
    </w:p>
    <w:p w:rsidR="003B7CAE" w:rsidRPr="00680324" w:rsidRDefault="003B7CAE" w:rsidP="003B7CAE">
      <w:pPr>
        <w:ind w:right="-93"/>
        <w:rPr>
          <w:rFonts w:ascii="Arial" w:hAnsi="Arial" w:cs="Arial"/>
          <w:b/>
          <w:color w:val="000000"/>
          <w:kern w:val="24"/>
          <w:sz w:val="20"/>
          <w:szCs w:val="20"/>
        </w:rPr>
      </w:pPr>
      <w:r w:rsidRPr="00680324">
        <w:rPr>
          <w:rFonts w:ascii="Arial" w:hAnsi="Arial" w:cs="Arial"/>
          <w:b/>
          <w:color w:val="000000"/>
          <w:kern w:val="24"/>
          <w:sz w:val="20"/>
          <w:szCs w:val="20"/>
        </w:rPr>
        <w:t>INICIATIVA DE REFORMA Y ADICIÓN A DIVERSAS DISPOSICIONES A LA LEY DEL ORGANISMO PÚBLICO DESCENTRALIZADO DE LA ADMINISTRACIÓN MUNICIPAL DENOMINADO "DIRECCIÓN DE PENSIONES Y OTROS BENEFICIOS SOCIALES PARA LOS TRABAJADORES AL SERVICIO DEL MUNICIPIO DE SALTILLO.”</w:t>
      </w:r>
    </w:p>
    <w:p w:rsidR="003B7CAE" w:rsidRPr="00680324" w:rsidRDefault="003B7CAE" w:rsidP="003B7CAE">
      <w:pPr>
        <w:ind w:right="-93"/>
        <w:rPr>
          <w:rFonts w:ascii="Arial" w:hAnsi="Arial" w:cs="Arial"/>
          <w:b/>
          <w:color w:val="000000"/>
          <w:kern w:val="24"/>
          <w:sz w:val="20"/>
          <w:szCs w:val="20"/>
        </w:rPr>
      </w:pPr>
    </w:p>
    <w:p w:rsidR="003B7CAE" w:rsidRPr="00680324" w:rsidRDefault="003B7CAE" w:rsidP="003B7CAE">
      <w:pPr>
        <w:ind w:right="-93"/>
        <w:jc w:val="center"/>
        <w:rPr>
          <w:rFonts w:ascii="Arial" w:hAnsi="Arial" w:cs="Arial"/>
          <w:b/>
          <w:color w:val="000000"/>
          <w:kern w:val="24"/>
          <w:sz w:val="20"/>
          <w:szCs w:val="20"/>
        </w:rPr>
      </w:pPr>
      <w:r w:rsidRPr="00680324">
        <w:rPr>
          <w:rFonts w:ascii="Arial" w:hAnsi="Arial" w:cs="Arial"/>
          <w:b/>
          <w:color w:val="000000"/>
          <w:kern w:val="24"/>
          <w:sz w:val="20"/>
          <w:szCs w:val="20"/>
        </w:rPr>
        <w:t>C A P Í T U L O  P R I M E R O</w:t>
      </w:r>
    </w:p>
    <w:p w:rsidR="003B7CAE" w:rsidRPr="00680324" w:rsidRDefault="003B7CAE" w:rsidP="003B7CAE">
      <w:pPr>
        <w:keepNext/>
        <w:keepLines/>
        <w:spacing w:before="200"/>
        <w:ind w:right="-93"/>
        <w:jc w:val="center"/>
        <w:outlineLvl w:val="4"/>
        <w:rPr>
          <w:rFonts w:ascii="Arial" w:hAnsi="Arial" w:cs="Arial"/>
          <w:b/>
          <w:color w:val="000000"/>
          <w:kern w:val="24"/>
          <w:sz w:val="20"/>
          <w:szCs w:val="20"/>
        </w:rPr>
      </w:pPr>
      <w:r w:rsidRPr="00680324">
        <w:rPr>
          <w:rFonts w:ascii="Arial" w:hAnsi="Arial" w:cs="Arial"/>
          <w:b/>
          <w:color w:val="000000"/>
          <w:kern w:val="24"/>
          <w:sz w:val="20"/>
          <w:szCs w:val="20"/>
        </w:rPr>
        <w:t>DENOMINACIÓN Y OBJETO</w:t>
      </w:r>
    </w:p>
    <w:p w:rsidR="003B7CAE" w:rsidRPr="00680324" w:rsidRDefault="003B7CAE" w:rsidP="003B7CAE">
      <w:pPr>
        <w:ind w:right="-93"/>
        <w:rPr>
          <w:rFonts w:ascii="Arial" w:hAnsi="Arial" w:cs="Arial"/>
          <w:b/>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ARTÍCULO 1.</w:t>
      </w:r>
      <w:r w:rsidRPr="00680324">
        <w:rPr>
          <w:rFonts w:ascii="Arial" w:hAnsi="Arial" w:cs="Arial"/>
          <w:color w:val="000000"/>
          <w:kern w:val="24"/>
          <w:sz w:val="20"/>
          <w:szCs w:val="20"/>
        </w:rPr>
        <w:t xml:space="preserve"> La presente Ley es de orden público, y tiene por objeto regular la organización, funcionamiento y beneficios otorgados por el Organismo Público Descentralizado de la Administración Municipal, denominado "Dirección de Pensiones y Otros Beneficios Sociales para los Trabajadores al Servicio del Municipio de Saltillo", el cual cuenta con personalidad jurídica y patrimonio propio, y con domicilio en la cabecera de este Municipio.</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ARTÍCULO 2.</w:t>
      </w:r>
      <w:r w:rsidRPr="00680324">
        <w:rPr>
          <w:rFonts w:ascii="Arial" w:hAnsi="Arial" w:cs="Arial"/>
          <w:color w:val="000000"/>
          <w:kern w:val="24"/>
          <w:sz w:val="20"/>
          <w:szCs w:val="20"/>
        </w:rPr>
        <w:t xml:space="preserve"> El Organismo tendrá por objeto la prestación de los beneficios y servicios sociales señalados en esta Ley, a favor de las personas que se establecen en este Ordenamiento.</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ARTÍCULO 3.</w:t>
      </w:r>
      <w:r w:rsidRPr="00680324">
        <w:rPr>
          <w:rFonts w:ascii="Arial" w:hAnsi="Arial" w:cs="Arial"/>
          <w:color w:val="000000"/>
          <w:kern w:val="24"/>
          <w:sz w:val="20"/>
          <w:szCs w:val="20"/>
        </w:rPr>
        <w:t xml:space="preserve"> Para el cumplimiento de su objeto el Organismo podrá celebrar toda clase de actos, convenios y contratos orientados a la realización de su fin social, así como defender sus derechos ante los Tribunales o fuera de ellos, ejercitando, en su caso, las acciones judiciales que correspondan.</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ARTÍCULO 4.</w:t>
      </w:r>
      <w:r w:rsidRPr="00680324">
        <w:rPr>
          <w:rFonts w:ascii="Arial" w:hAnsi="Arial" w:cs="Arial"/>
          <w:color w:val="000000"/>
          <w:kern w:val="24"/>
          <w:sz w:val="20"/>
          <w:szCs w:val="20"/>
        </w:rPr>
        <w:t xml:space="preserve"> Los beneficios y servicios sociales establecidos en esta ley se concederán:</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I.</w:t>
      </w:r>
      <w:r w:rsidRPr="00680324">
        <w:rPr>
          <w:rFonts w:ascii="Arial" w:hAnsi="Arial" w:cs="Arial"/>
          <w:color w:val="000000"/>
          <w:kern w:val="24"/>
          <w:sz w:val="20"/>
          <w:szCs w:val="20"/>
        </w:rPr>
        <w:t xml:space="preserve"> A los trabajadores al servicio del Municipio.</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II.</w:t>
      </w:r>
      <w:r w:rsidRPr="00680324">
        <w:rPr>
          <w:rFonts w:ascii="Arial" w:hAnsi="Arial" w:cs="Arial"/>
          <w:color w:val="000000"/>
          <w:kern w:val="24"/>
          <w:sz w:val="20"/>
          <w:szCs w:val="20"/>
        </w:rPr>
        <w:t xml:space="preserve"> A los trabajadores de los Organismos Descentralizados o Desconcentrados de la Administración Municipal que por ley sean incorporados a su régimen.</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III.</w:t>
      </w:r>
      <w:r w:rsidRPr="00680324">
        <w:rPr>
          <w:rFonts w:ascii="Arial" w:hAnsi="Arial" w:cs="Arial"/>
          <w:color w:val="000000"/>
          <w:kern w:val="24"/>
          <w:sz w:val="20"/>
          <w:szCs w:val="20"/>
        </w:rPr>
        <w:t xml:space="preserve"> A los jubilados.</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IV.</w:t>
      </w:r>
      <w:r w:rsidRPr="00680324">
        <w:rPr>
          <w:rFonts w:ascii="Arial" w:hAnsi="Arial" w:cs="Arial"/>
          <w:color w:val="000000"/>
          <w:kern w:val="24"/>
          <w:sz w:val="20"/>
          <w:szCs w:val="20"/>
        </w:rPr>
        <w:t xml:space="preserve"> A los pensionados.</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V.</w:t>
      </w:r>
      <w:r w:rsidRPr="00680324">
        <w:rPr>
          <w:rFonts w:ascii="Arial" w:hAnsi="Arial" w:cs="Arial"/>
          <w:color w:val="000000"/>
          <w:kern w:val="24"/>
          <w:sz w:val="20"/>
          <w:szCs w:val="20"/>
        </w:rPr>
        <w:t xml:space="preserve"> A los beneficiarios, tanto de los trabajadores como de los jubilados y pensionados.</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color w:val="000000"/>
          <w:kern w:val="24"/>
          <w:sz w:val="20"/>
          <w:szCs w:val="20"/>
        </w:rPr>
        <w:t>No serán sujetos a los beneficios que se establecen en esta Ley, aquellas personas que perciban emolumentos mediante recibo de honorarios, por contrato de obra, mediante interinatos o a quienes el Municipio pague cuotas a otra Institución diversa de la Dirección de Pensiones y Otros Beneficios Sociales para los Trabajadores al Servicio del Municipio de Saltillo.</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ARTÍCULO 5.</w:t>
      </w:r>
      <w:r w:rsidRPr="00680324">
        <w:rPr>
          <w:rFonts w:ascii="Arial" w:hAnsi="Arial" w:cs="Arial"/>
          <w:color w:val="000000"/>
          <w:kern w:val="24"/>
          <w:sz w:val="20"/>
          <w:szCs w:val="20"/>
        </w:rPr>
        <w:t xml:space="preserve"> Para los efectos de esta ley se entiende:</w:t>
      </w: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color w:val="000000"/>
          <w:kern w:val="24"/>
          <w:sz w:val="20"/>
          <w:szCs w:val="20"/>
        </w:rPr>
        <w:t> </w:t>
      </w: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I.</w:t>
      </w:r>
      <w:r w:rsidRPr="00680324">
        <w:rPr>
          <w:rFonts w:ascii="Arial" w:hAnsi="Arial" w:cs="Arial"/>
          <w:color w:val="000000"/>
          <w:kern w:val="24"/>
          <w:sz w:val="20"/>
          <w:szCs w:val="20"/>
        </w:rPr>
        <w:t xml:space="preserve"> Por patrón, el R. </w:t>
      </w:r>
      <w:r>
        <w:rPr>
          <w:rFonts w:ascii="Arial" w:hAnsi="Arial" w:cs="Arial"/>
          <w:color w:val="000000"/>
          <w:kern w:val="24"/>
          <w:sz w:val="20"/>
          <w:szCs w:val="20"/>
        </w:rPr>
        <w:t>Ayuntamiento</w:t>
      </w:r>
      <w:r w:rsidRPr="00680324">
        <w:rPr>
          <w:rFonts w:ascii="Arial" w:hAnsi="Arial" w:cs="Arial"/>
          <w:color w:val="000000"/>
          <w:kern w:val="24"/>
          <w:sz w:val="20"/>
          <w:szCs w:val="20"/>
        </w:rPr>
        <w:t xml:space="preserve"> de Saltillo, sus órganos centralizados, descentralizados y desconcentrados.</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II.</w:t>
      </w:r>
      <w:r w:rsidRPr="00680324">
        <w:rPr>
          <w:rFonts w:ascii="Arial" w:hAnsi="Arial" w:cs="Arial"/>
          <w:color w:val="000000"/>
          <w:kern w:val="24"/>
          <w:sz w:val="20"/>
          <w:szCs w:val="20"/>
        </w:rPr>
        <w:t xml:space="preserve"> Por trabajador, toda persona física que presta un servicio físico o intelectual al municipio, en virtud de nombramiento expedido o por figurar en la nómina de pago de sueldos. </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color w:val="000000"/>
          <w:kern w:val="24"/>
          <w:sz w:val="20"/>
          <w:szCs w:val="20"/>
        </w:rPr>
        <w:t>Los trabajadores se dividirán en trabajadores en transición y trabajadores de nueva generación.</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III.</w:t>
      </w:r>
      <w:r w:rsidRPr="00680324">
        <w:rPr>
          <w:rFonts w:ascii="Arial" w:hAnsi="Arial" w:cs="Arial"/>
          <w:color w:val="000000"/>
          <w:kern w:val="24"/>
          <w:sz w:val="20"/>
          <w:szCs w:val="20"/>
        </w:rPr>
        <w:t xml:space="preserve"> Por trabajadores en transición, aquellos trabajadores que se encuentren en activo a la fecha de entrada en vigor de esta Ley.</w:t>
      </w: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color w:val="000000"/>
          <w:kern w:val="24"/>
          <w:sz w:val="20"/>
          <w:szCs w:val="20"/>
        </w:rPr>
        <w:t> </w:t>
      </w: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IV.</w:t>
      </w:r>
      <w:r w:rsidRPr="00680324">
        <w:rPr>
          <w:rFonts w:ascii="Arial" w:hAnsi="Arial" w:cs="Arial"/>
          <w:color w:val="000000"/>
          <w:kern w:val="24"/>
          <w:sz w:val="20"/>
          <w:szCs w:val="20"/>
        </w:rPr>
        <w:t xml:space="preserve"> Por trabajadores de nueva generación, aquellos trabajadores que ingresen en fecha posterior a la entrada en vigor de esta Ley.</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V.</w:t>
      </w:r>
      <w:r w:rsidRPr="00680324">
        <w:rPr>
          <w:rFonts w:ascii="Arial" w:hAnsi="Arial" w:cs="Arial"/>
          <w:color w:val="000000"/>
          <w:kern w:val="24"/>
          <w:sz w:val="20"/>
          <w:szCs w:val="20"/>
        </w:rPr>
        <w:t xml:space="preserve"> Por jubilado, toda persona que habiendo cumplido los años de servicio requeridos por esta Ley, tenga derecho a los beneficios correspondientes, así como aquellos que habiendo cumplido la edad prevista en este Ordenamiento, deban retirarse del servicio, para gozar de los mismos.</w:t>
      </w: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color w:val="000000"/>
          <w:kern w:val="24"/>
          <w:sz w:val="20"/>
          <w:szCs w:val="20"/>
        </w:rPr>
        <w:t> </w:t>
      </w: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VI.</w:t>
      </w:r>
      <w:r w:rsidRPr="00680324">
        <w:rPr>
          <w:rFonts w:ascii="Arial" w:hAnsi="Arial" w:cs="Arial"/>
          <w:color w:val="000000"/>
          <w:kern w:val="24"/>
          <w:sz w:val="20"/>
          <w:szCs w:val="20"/>
        </w:rPr>
        <w:t xml:space="preserve"> Por pensionado, todo trabajador al que le sobrevenga una incapacidad física o mental, total o permanente, que lo imposibilite para el desempeño de cualquier actividad.</w:t>
      </w: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color w:val="000000"/>
          <w:kern w:val="24"/>
          <w:sz w:val="20"/>
          <w:szCs w:val="20"/>
        </w:rPr>
        <w:t> </w:t>
      </w: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VII.</w:t>
      </w:r>
      <w:r w:rsidRPr="00680324">
        <w:rPr>
          <w:rFonts w:ascii="Arial" w:hAnsi="Arial" w:cs="Arial"/>
          <w:color w:val="000000"/>
          <w:kern w:val="24"/>
          <w:sz w:val="20"/>
          <w:szCs w:val="20"/>
        </w:rPr>
        <w:t xml:space="preserve"> Por beneficiario, toda persona o personas que hayan sido designadas como tales por el trabajador, o aquellas personas que de acuerdo a lo dispuesto en el artículo 60, tengan derecho a una pensión cuando sobrevenga la muerte del trabajador.</w:t>
      </w: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color w:val="000000"/>
          <w:kern w:val="24"/>
          <w:sz w:val="20"/>
          <w:szCs w:val="20"/>
        </w:rPr>
        <w:t> </w:t>
      </w: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VIII.</w:t>
      </w:r>
      <w:r w:rsidRPr="00680324">
        <w:rPr>
          <w:rFonts w:ascii="Arial" w:hAnsi="Arial" w:cs="Arial"/>
          <w:color w:val="000000"/>
          <w:kern w:val="24"/>
          <w:sz w:val="20"/>
          <w:szCs w:val="20"/>
        </w:rPr>
        <w:t xml:space="preserve"> Por salario de cotización, el que sirve para el cálculo de las Aportaciones a la Dirección de Pensiones que será sobre la base del sueldo nominal del trabajador, identificado con la clave 01 y 05, siempre y cuando de este último concepto se hubieren realizado las aportaciones correspondientes, excluyéndose cualquier otra prestación que el trabajador perciba con motivo de su trabajo. Este sueldo en ningún caso podrá ser menor que un salario mínimo ni mayor a 15 salarios mínimos generales.</w:t>
      </w: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color w:val="000000"/>
          <w:kern w:val="24"/>
          <w:sz w:val="20"/>
          <w:szCs w:val="20"/>
        </w:rPr>
        <w:t> </w:t>
      </w: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IX.</w:t>
      </w:r>
      <w:r w:rsidRPr="00680324">
        <w:rPr>
          <w:rFonts w:ascii="Arial" w:hAnsi="Arial" w:cs="Arial"/>
          <w:color w:val="000000"/>
          <w:kern w:val="24"/>
          <w:sz w:val="20"/>
          <w:szCs w:val="20"/>
        </w:rPr>
        <w:t xml:space="preserve"> Por salario regulador, el promedio ponderado de los sueldos de cotización de toda la vida activa del trabajador, previa actualización con el Índice Nacional de Precios al Consumidor. Este no podrá ser superior al último salario neto que hubiera recibido el trabajador en activo.</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color w:val="000000"/>
          <w:kern w:val="24"/>
          <w:sz w:val="20"/>
          <w:szCs w:val="20"/>
        </w:rPr>
        <w:t>Si el servidor público desempeña varios puestos que devengan diversos salarios, se promediarán éstos, sumándolos entre sí y dividiéndolos entre el número de trabajos para calcular el salario regulador, con la condición de que el patrón aporte al fondo en cada uno de ellos la cuota equivalente.</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X.</w:t>
      </w:r>
      <w:r w:rsidRPr="00680324">
        <w:rPr>
          <w:rFonts w:ascii="Arial" w:hAnsi="Arial" w:cs="Arial"/>
          <w:color w:val="000000"/>
          <w:kern w:val="24"/>
          <w:sz w:val="20"/>
          <w:szCs w:val="20"/>
        </w:rPr>
        <w:t xml:space="preserve"> Por años de servicio, los años efectivamente cotizados por el trabajador al fondo de pensiones del municipio, el cómputo de los años de servicio se hará siempre basado en años naturales completos.</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XI.</w:t>
      </w:r>
      <w:r w:rsidRPr="00680324">
        <w:rPr>
          <w:rFonts w:ascii="Arial" w:hAnsi="Arial" w:cs="Arial"/>
          <w:color w:val="000000"/>
          <w:kern w:val="24"/>
          <w:sz w:val="20"/>
          <w:szCs w:val="20"/>
        </w:rPr>
        <w:t xml:space="preserve"> Por derechos adquiridos, todos aquellos beneficios que el trabajador hubiere alcanzado previamente a la vigencia de esta Ley. </w:t>
      </w:r>
    </w:p>
    <w:p w:rsidR="003B7CAE" w:rsidRPr="00680324" w:rsidRDefault="003B7CAE" w:rsidP="003B7CAE">
      <w:pPr>
        <w:ind w:right="-93"/>
        <w:rPr>
          <w:rFonts w:ascii="Arial" w:hAnsi="Arial" w:cs="Arial"/>
          <w:b/>
          <w:color w:val="000000"/>
          <w:kern w:val="24"/>
          <w:sz w:val="20"/>
          <w:szCs w:val="20"/>
        </w:rPr>
      </w:pPr>
    </w:p>
    <w:p w:rsidR="003B7CAE" w:rsidRPr="00680324" w:rsidRDefault="003B7CAE" w:rsidP="003B7CAE">
      <w:pPr>
        <w:ind w:right="-93"/>
        <w:jc w:val="center"/>
        <w:rPr>
          <w:rFonts w:ascii="Arial" w:hAnsi="Arial" w:cs="Arial"/>
          <w:b/>
          <w:color w:val="000000"/>
          <w:kern w:val="24"/>
          <w:sz w:val="20"/>
          <w:szCs w:val="20"/>
        </w:rPr>
      </w:pPr>
      <w:r w:rsidRPr="00680324">
        <w:rPr>
          <w:rFonts w:ascii="Arial" w:hAnsi="Arial" w:cs="Arial"/>
          <w:b/>
          <w:color w:val="000000"/>
          <w:kern w:val="24"/>
          <w:sz w:val="20"/>
          <w:szCs w:val="20"/>
        </w:rPr>
        <w:t xml:space="preserve">C A P Í T U L O </w:t>
      </w:r>
      <w:r>
        <w:rPr>
          <w:rFonts w:ascii="Arial" w:hAnsi="Arial" w:cs="Arial"/>
          <w:b/>
          <w:color w:val="000000"/>
          <w:kern w:val="24"/>
          <w:sz w:val="20"/>
          <w:szCs w:val="20"/>
        </w:rPr>
        <w:t xml:space="preserve"> </w:t>
      </w:r>
      <w:r w:rsidRPr="00680324">
        <w:rPr>
          <w:rFonts w:ascii="Arial" w:hAnsi="Arial" w:cs="Arial"/>
          <w:b/>
          <w:color w:val="000000"/>
          <w:kern w:val="24"/>
          <w:sz w:val="20"/>
          <w:szCs w:val="20"/>
        </w:rPr>
        <w:t xml:space="preserve"> S E G U N D O</w:t>
      </w:r>
    </w:p>
    <w:p w:rsidR="003B7CAE" w:rsidRPr="00680324" w:rsidRDefault="003B7CAE" w:rsidP="003B7CAE">
      <w:pPr>
        <w:keepNext/>
        <w:keepLines/>
        <w:spacing w:before="200"/>
        <w:ind w:right="-93"/>
        <w:jc w:val="center"/>
        <w:outlineLvl w:val="5"/>
        <w:rPr>
          <w:rFonts w:ascii="Arial" w:hAnsi="Arial" w:cs="Arial"/>
          <w:b/>
          <w:iCs/>
          <w:color w:val="000000"/>
          <w:kern w:val="24"/>
          <w:sz w:val="20"/>
          <w:szCs w:val="20"/>
        </w:rPr>
      </w:pPr>
      <w:r w:rsidRPr="00680324">
        <w:rPr>
          <w:rFonts w:ascii="Arial" w:hAnsi="Arial" w:cs="Arial"/>
          <w:b/>
          <w:iCs/>
          <w:color w:val="000000"/>
          <w:kern w:val="24"/>
          <w:sz w:val="20"/>
          <w:szCs w:val="20"/>
        </w:rPr>
        <w:t>DEL PATRIMONIO</w:t>
      </w:r>
    </w:p>
    <w:p w:rsidR="003B7CAE" w:rsidRPr="00680324" w:rsidRDefault="003B7CAE" w:rsidP="003B7CAE">
      <w:pPr>
        <w:ind w:right="-93"/>
        <w:rPr>
          <w:rFonts w:ascii="Arial" w:hAnsi="Arial" w:cs="Arial"/>
          <w:b/>
          <w:color w:val="000000"/>
          <w:kern w:val="24"/>
          <w:sz w:val="20"/>
          <w:szCs w:val="20"/>
        </w:rPr>
      </w:pPr>
    </w:p>
    <w:p w:rsidR="003B7CAE" w:rsidRPr="00680324" w:rsidRDefault="003B7CAE" w:rsidP="003B7CAE">
      <w:pPr>
        <w:ind w:right="-93"/>
        <w:rPr>
          <w:rFonts w:ascii="Arial" w:hAnsi="Arial" w:cs="Arial"/>
          <w:color w:val="000000"/>
          <w:kern w:val="24"/>
          <w:sz w:val="20"/>
          <w:szCs w:val="20"/>
        </w:rPr>
      </w:pPr>
      <w:r w:rsidRPr="00680324">
        <w:rPr>
          <w:rFonts w:ascii="Arial" w:hAnsi="Arial" w:cs="Arial"/>
          <w:b/>
          <w:color w:val="000000"/>
          <w:kern w:val="24"/>
          <w:sz w:val="20"/>
          <w:szCs w:val="20"/>
        </w:rPr>
        <w:t>ARTÍCULO 6.</w:t>
      </w:r>
      <w:r w:rsidRPr="00680324">
        <w:rPr>
          <w:rFonts w:ascii="Arial" w:hAnsi="Arial" w:cs="Arial"/>
          <w:color w:val="000000"/>
          <w:kern w:val="24"/>
          <w:sz w:val="20"/>
          <w:szCs w:val="20"/>
        </w:rPr>
        <w:t xml:space="preserve"> El patrimonio del Organismo se constituirá de la siguiente manera:</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I.</w:t>
      </w:r>
      <w:r w:rsidRPr="00680324">
        <w:rPr>
          <w:rFonts w:ascii="Arial" w:hAnsi="Arial" w:cs="Arial"/>
          <w:color w:val="000000"/>
          <w:kern w:val="24"/>
          <w:sz w:val="20"/>
          <w:szCs w:val="20"/>
        </w:rPr>
        <w:t xml:space="preserve"> Con la aportación quincenal obligatoria que otorgan por partes iguales el patrón y el trabajador, de una cantidad equivalente al porcentaje del salario de cotización que perciba el trabajador, de conformidad con la tabla siguiente:</w:t>
      </w:r>
    </w:p>
    <w:p w:rsidR="003B7CAE" w:rsidRPr="00680324" w:rsidRDefault="003B7CAE" w:rsidP="003B7CAE">
      <w:pPr>
        <w:ind w:left="851" w:right="-1085"/>
        <w:rPr>
          <w:rFonts w:ascii="Arial" w:hAnsi="Arial" w:cs="Arial"/>
          <w:color w:val="000000"/>
          <w:kern w:val="24"/>
          <w:sz w:val="20"/>
          <w:szCs w:val="20"/>
        </w:rPr>
      </w:pPr>
    </w:p>
    <w:tbl>
      <w:tblPr>
        <w:tblW w:w="0" w:type="auto"/>
        <w:tblLook w:val="04A0" w:firstRow="1" w:lastRow="0" w:firstColumn="1" w:lastColumn="0" w:noHBand="0" w:noVBand="1"/>
      </w:tblPr>
      <w:tblGrid>
        <w:gridCol w:w="4620"/>
        <w:gridCol w:w="4643"/>
      </w:tblGrid>
      <w:tr w:rsidR="003B7CAE" w:rsidRPr="00680324" w:rsidTr="00EE28A2">
        <w:tc>
          <w:tcPr>
            <w:tcW w:w="4772" w:type="dxa"/>
          </w:tcPr>
          <w:p w:rsidR="003B7CAE" w:rsidRPr="00680324" w:rsidRDefault="003B7CAE" w:rsidP="00EE28A2">
            <w:pPr>
              <w:ind w:left="34" w:right="-1085"/>
              <w:jc w:val="center"/>
              <w:rPr>
                <w:rFonts w:ascii="Arial" w:hAnsi="Arial" w:cs="Arial"/>
                <w:color w:val="000000"/>
                <w:kern w:val="24"/>
                <w:sz w:val="20"/>
                <w:szCs w:val="20"/>
              </w:rPr>
            </w:pPr>
            <w:r w:rsidRPr="00680324">
              <w:rPr>
                <w:rFonts w:ascii="Arial" w:hAnsi="Arial" w:cs="Arial"/>
                <w:color w:val="000000"/>
                <w:kern w:val="24"/>
                <w:sz w:val="20"/>
                <w:szCs w:val="20"/>
              </w:rPr>
              <w:t>Año</w:t>
            </w:r>
          </w:p>
        </w:tc>
        <w:tc>
          <w:tcPr>
            <w:tcW w:w="4772" w:type="dxa"/>
          </w:tcPr>
          <w:p w:rsidR="003B7CAE" w:rsidRPr="00680324" w:rsidRDefault="003B7CAE" w:rsidP="00EE28A2">
            <w:pPr>
              <w:ind w:left="34" w:right="-1085"/>
              <w:jc w:val="center"/>
              <w:rPr>
                <w:rFonts w:ascii="Arial" w:hAnsi="Arial" w:cs="Arial"/>
                <w:color w:val="000000"/>
                <w:kern w:val="24"/>
                <w:sz w:val="20"/>
                <w:szCs w:val="20"/>
              </w:rPr>
            </w:pPr>
            <w:r w:rsidRPr="00680324">
              <w:rPr>
                <w:rFonts w:ascii="Arial" w:hAnsi="Arial" w:cs="Arial"/>
                <w:color w:val="000000"/>
                <w:kern w:val="24"/>
                <w:sz w:val="20"/>
                <w:szCs w:val="20"/>
              </w:rPr>
              <w:t>PORCENTAJE</w:t>
            </w:r>
          </w:p>
        </w:tc>
      </w:tr>
      <w:tr w:rsidR="003B7CAE" w:rsidRPr="00680324" w:rsidTr="00EE28A2">
        <w:tc>
          <w:tcPr>
            <w:tcW w:w="4772" w:type="dxa"/>
          </w:tcPr>
          <w:p w:rsidR="003B7CAE" w:rsidRPr="00680324" w:rsidRDefault="003B7CAE" w:rsidP="00EE28A2">
            <w:pPr>
              <w:ind w:left="34" w:right="-1085"/>
              <w:jc w:val="center"/>
              <w:rPr>
                <w:rFonts w:ascii="Arial" w:hAnsi="Arial" w:cs="Arial"/>
                <w:color w:val="000000"/>
                <w:kern w:val="24"/>
                <w:sz w:val="20"/>
                <w:szCs w:val="20"/>
              </w:rPr>
            </w:pPr>
            <w:r w:rsidRPr="00680324">
              <w:rPr>
                <w:rFonts w:ascii="Arial" w:hAnsi="Arial" w:cs="Arial"/>
                <w:color w:val="000000"/>
                <w:kern w:val="24"/>
                <w:sz w:val="20"/>
                <w:szCs w:val="20"/>
              </w:rPr>
              <w:t>2016</w:t>
            </w:r>
          </w:p>
        </w:tc>
        <w:tc>
          <w:tcPr>
            <w:tcW w:w="4772" w:type="dxa"/>
          </w:tcPr>
          <w:p w:rsidR="003B7CAE" w:rsidRPr="00680324" w:rsidRDefault="003B7CAE" w:rsidP="00EE28A2">
            <w:pPr>
              <w:ind w:left="34" w:right="-1085"/>
              <w:jc w:val="center"/>
              <w:rPr>
                <w:rFonts w:ascii="Arial" w:hAnsi="Arial" w:cs="Arial"/>
                <w:color w:val="000000"/>
                <w:kern w:val="24"/>
                <w:sz w:val="20"/>
                <w:szCs w:val="20"/>
              </w:rPr>
            </w:pPr>
            <w:r w:rsidRPr="00680324">
              <w:rPr>
                <w:rFonts w:ascii="Arial" w:hAnsi="Arial" w:cs="Arial"/>
                <w:color w:val="000000"/>
                <w:kern w:val="24"/>
                <w:sz w:val="20"/>
                <w:szCs w:val="20"/>
              </w:rPr>
              <w:t>7.50%</w:t>
            </w:r>
          </w:p>
        </w:tc>
      </w:tr>
      <w:tr w:rsidR="003B7CAE" w:rsidRPr="00680324" w:rsidTr="00EE28A2">
        <w:tc>
          <w:tcPr>
            <w:tcW w:w="4772" w:type="dxa"/>
          </w:tcPr>
          <w:p w:rsidR="003B7CAE" w:rsidRPr="00680324" w:rsidRDefault="003B7CAE" w:rsidP="00EE28A2">
            <w:pPr>
              <w:ind w:left="34" w:right="-1085"/>
              <w:jc w:val="center"/>
              <w:rPr>
                <w:rFonts w:ascii="Arial" w:hAnsi="Arial" w:cs="Arial"/>
                <w:color w:val="000000"/>
                <w:kern w:val="24"/>
                <w:sz w:val="20"/>
                <w:szCs w:val="20"/>
              </w:rPr>
            </w:pPr>
            <w:r w:rsidRPr="00680324">
              <w:rPr>
                <w:rFonts w:ascii="Arial" w:hAnsi="Arial" w:cs="Arial"/>
                <w:color w:val="000000"/>
                <w:kern w:val="24"/>
                <w:sz w:val="20"/>
                <w:szCs w:val="20"/>
              </w:rPr>
              <w:t>2017</w:t>
            </w:r>
          </w:p>
        </w:tc>
        <w:tc>
          <w:tcPr>
            <w:tcW w:w="4772" w:type="dxa"/>
          </w:tcPr>
          <w:p w:rsidR="003B7CAE" w:rsidRPr="00680324" w:rsidRDefault="003B7CAE" w:rsidP="00EE28A2">
            <w:pPr>
              <w:ind w:left="34" w:right="-1085"/>
              <w:jc w:val="center"/>
              <w:rPr>
                <w:rFonts w:ascii="Arial" w:hAnsi="Arial" w:cs="Arial"/>
                <w:color w:val="000000"/>
                <w:kern w:val="24"/>
                <w:sz w:val="20"/>
                <w:szCs w:val="20"/>
              </w:rPr>
            </w:pPr>
            <w:r w:rsidRPr="00680324">
              <w:rPr>
                <w:rFonts w:ascii="Arial" w:hAnsi="Arial" w:cs="Arial"/>
                <w:color w:val="000000"/>
                <w:kern w:val="24"/>
                <w:sz w:val="20"/>
                <w:szCs w:val="20"/>
              </w:rPr>
              <w:t>8.00%</w:t>
            </w:r>
          </w:p>
        </w:tc>
      </w:tr>
      <w:tr w:rsidR="003B7CAE" w:rsidRPr="00680324" w:rsidTr="00EE28A2">
        <w:tc>
          <w:tcPr>
            <w:tcW w:w="4772" w:type="dxa"/>
          </w:tcPr>
          <w:p w:rsidR="003B7CAE" w:rsidRPr="00680324" w:rsidRDefault="003B7CAE" w:rsidP="00EE28A2">
            <w:pPr>
              <w:ind w:left="34" w:right="-1085"/>
              <w:jc w:val="center"/>
              <w:rPr>
                <w:rFonts w:ascii="Arial" w:hAnsi="Arial" w:cs="Arial"/>
                <w:color w:val="000000"/>
                <w:kern w:val="24"/>
                <w:sz w:val="20"/>
                <w:szCs w:val="20"/>
              </w:rPr>
            </w:pPr>
            <w:r w:rsidRPr="00680324">
              <w:rPr>
                <w:rFonts w:ascii="Arial" w:hAnsi="Arial" w:cs="Arial"/>
                <w:color w:val="000000"/>
                <w:kern w:val="24"/>
                <w:sz w:val="20"/>
                <w:szCs w:val="20"/>
              </w:rPr>
              <w:t>2018</w:t>
            </w:r>
          </w:p>
        </w:tc>
        <w:tc>
          <w:tcPr>
            <w:tcW w:w="4772" w:type="dxa"/>
          </w:tcPr>
          <w:p w:rsidR="003B7CAE" w:rsidRPr="00680324" w:rsidRDefault="003B7CAE" w:rsidP="00EE28A2">
            <w:pPr>
              <w:ind w:left="34" w:right="-1085"/>
              <w:jc w:val="center"/>
              <w:rPr>
                <w:rFonts w:ascii="Arial" w:hAnsi="Arial" w:cs="Arial"/>
                <w:color w:val="000000"/>
                <w:kern w:val="24"/>
                <w:sz w:val="20"/>
                <w:szCs w:val="20"/>
              </w:rPr>
            </w:pPr>
            <w:r w:rsidRPr="00680324">
              <w:rPr>
                <w:rFonts w:ascii="Arial" w:hAnsi="Arial" w:cs="Arial"/>
                <w:color w:val="000000"/>
                <w:kern w:val="24"/>
                <w:sz w:val="20"/>
                <w:szCs w:val="20"/>
              </w:rPr>
              <w:t>8.50%</w:t>
            </w:r>
          </w:p>
        </w:tc>
      </w:tr>
      <w:tr w:rsidR="003B7CAE" w:rsidRPr="00680324" w:rsidTr="00EE28A2">
        <w:tc>
          <w:tcPr>
            <w:tcW w:w="4772" w:type="dxa"/>
          </w:tcPr>
          <w:p w:rsidR="003B7CAE" w:rsidRPr="00680324" w:rsidRDefault="003B7CAE" w:rsidP="00EE28A2">
            <w:pPr>
              <w:ind w:left="34" w:right="-1085"/>
              <w:jc w:val="center"/>
              <w:rPr>
                <w:rFonts w:ascii="Arial" w:hAnsi="Arial" w:cs="Arial"/>
                <w:color w:val="000000"/>
                <w:kern w:val="24"/>
                <w:sz w:val="20"/>
                <w:szCs w:val="20"/>
              </w:rPr>
            </w:pPr>
            <w:r w:rsidRPr="00680324">
              <w:rPr>
                <w:rFonts w:ascii="Arial" w:hAnsi="Arial" w:cs="Arial"/>
                <w:color w:val="000000"/>
                <w:kern w:val="24"/>
                <w:sz w:val="20"/>
                <w:szCs w:val="20"/>
              </w:rPr>
              <w:t>2019</w:t>
            </w:r>
          </w:p>
        </w:tc>
        <w:tc>
          <w:tcPr>
            <w:tcW w:w="4772" w:type="dxa"/>
          </w:tcPr>
          <w:p w:rsidR="003B7CAE" w:rsidRPr="00680324" w:rsidRDefault="003B7CAE" w:rsidP="00EE28A2">
            <w:pPr>
              <w:ind w:left="34" w:right="-1085"/>
              <w:jc w:val="center"/>
              <w:rPr>
                <w:rFonts w:ascii="Arial" w:hAnsi="Arial" w:cs="Arial"/>
                <w:color w:val="000000"/>
                <w:kern w:val="24"/>
                <w:sz w:val="20"/>
                <w:szCs w:val="20"/>
              </w:rPr>
            </w:pPr>
            <w:r w:rsidRPr="00680324">
              <w:rPr>
                <w:rFonts w:ascii="Arial" w:hAnsi="Arial" w:cs="Arial"/>
                <w:color w:val="000000"/>
                <w:kern w:val="24"/>
                <w:sz w:val="20"/>
                <w:szCs w:val="20"/>
              </w:rPr>
              <w:t>9.00%</w:t>
            </w:r>
          </w:p>
        </w:tc>
      </w:tr>
      <w:tr w:rsidR="003B7CAE" w:rsidRPr="00680324" w:rsidTr="00EE28A2">
        <w:tc>
          <w:tcPr>
            <w:tcW w:w="4772" w:type="dxa"/>
          </w:tcPr>
          <w:p w:rsidR="003B7CAE" w:rsidRPr="00680324" w:rsidRDefault="003B7CAE" w:rsidP="00EE28A2">
            <w:pPr>
              <w:ind w:left="34" w:right="-1085"/>
              <w:jc w:val="center"/>
              <w:rPr>
                <w:rFonts w:ascii="Arial" w:hAnsi="Arial" w:cs="Arial"/>
                <w:color w:val="000000"/>
                <w:kern w:val="24"/>
                <w:sz w:val="20"/>
                <w:szCs w:val="20"/>
              </w:rPr>
            </w:pPr>
            <w:r w:rsidRPr="00680324">
              <w:rPr>
                <w:rFonts w:ascii="Arial" w:hAnsi="Arial" w:cs="Arial"/>
                <w:color w:val="000000"/>
                <w:kern w:val="24"/>
                <w:sz w:val="20"/>
                <w:szCs w:val="20"/>
              </w:rPr>
              <w:t>2020</w:t>
            </w:r>
          </w:p>
        </w:tc>
        <w:tc>
          <w:tcPr>
            <w:tcW w:w="4772" w:type="dxa"/>
          </w:tcPr>
          <w:p w:rsidR="003B7CAE" w:rsidRPr="00680324" w:rsidRDefault="003B7CAE" w:rsidP="00EE28A2">
            <w:pPr>
              <w:ind w:left="34" w:right="-1085"/>
              <w:jc w:val="center"/>
              <w:rPr>
                <w:rFonts w:ascii="Arial" w:hAnsi="Arial" w:cs="Arial"/>
                <w:color w:val="000000"/>
                <w:kern w:val="24"/>
                <w:sz w:val="20"/>
                <w:szCs w:val="20"/>
              </w:rPr>
            </w:pPr>
            <w:r w:rsidRPr="00680324">
              <w:rPr>
                <w:rFonts w:ascii="Arial" w:hAnsi="Arial" w:cs="Arial"/>
                <w:color w:val="000000"/>
                <w:kern w:val="24"/>
                <w:sz w:val="20"/>
                <w:szCs w:val="20"/>
              </w:rPr>
              <w:t>9.50%</w:t>
            </w:r>
          </w:p>
        </w:tc>
      </w:tr>
      <w:tr w:rsidR="003B7CAE" w:rsidRPr="00680324" w:rsidTr="00EE28A2">
        <w:tc>
          <w:tcPr>
            <w:tcW w:w="4772" w:type="dxa"/>
          </w:tcPr>
          <w:p w:rsidR="003B7CAE" w:rsidRPr="00680324" w:rsidRDefault="003B7CAE" w:rsidP="00EE28A2">
            <w:pPr>
              <w:ind w:left="34" w:right="-1085"/>
              <w:jc w:val="center"/>
              <w:rPr>
                <w:rFonts w:ascii="Arial" w:hAnsi="Arial" w:cs="Arial"/>
                <w:color w:val="000000"/>
                <w:kern w:val="24"/>
                <w:sz w:val="20"/>
                <w:szCs w:val="20"/>
              </w:rPr>
            </w:pPr>
            <w:r w:rsidRPr="00680324">
              <w:rPr>
                <w:rFonts w:ascii="Arial" w:hAnsi="Arial" w:cs="Arial"/>
                <w:color w:val="000000"/>
                <w:kern w:val="24"/>
                <w:sz w:val="20"/>
                <w:szCs w:val="20"/>
              </w:rPr>
              <w:t>2021</w:t>
            </w:r>
          </w:p>
        </w:tc>
        <w:tc>
          <w:tcPr>
            <w:tcW w:w="4772" w:type="dxa"/>
          </w:tcPr>
          <w:p w:rsidR="003B7CAE" w:rsidRPr="00680324" w:rsidRDefault="003B7CAE" w:rsidP="00EE28A2">
            <w:pPr>
              <w:ind w:left="34" w:right="-1085"/>
              <w:jc w:val="center"/>
              <w:rPr>
                <w:rFonts w:ascii="Arial" w:hAnsi="Arial" w:cs="Arial"/>
                <w:color w:val="000000"/>
                <w:kern w:val="24"/>
                <w:sz w:val="20"/>
                <w:szCs w:val="20"/>
              </w:rPr>
            </w:pPr>
            <w:r w:rsidRPr="00680324">
              <w:rPr>
                <w:rFonts w:ascii="Arial" w:hAnsi="Arial" w:cs="Arial"/>
                <w:color w:val="000000"/>
                <w:kern w:val="24"/>
                <w:sz w:val="20"/>
                <w:szCs w:val="20"/>
              </w:rPr>
              <w:t>10.00%</w:t>
            </w:r>
          </w:p>
        </w:tc>
      </w:tr>
      <w:tr w:rsidR="003B7CAE" w:rsidRPr="00680324" w:rsidTr="00EE28A2">
        <w:tc>
          <w:tcPr>
            <w:tcW w:w="4772" w:type="dxa"/>
          </w:tcPr>
          <w:p w:rsidR="003B7CAE" w:rsidRPr="00680324" w:rsidRDefault="003B7CAE" w:rsidP="00EE28A2">
            <w:pPr>
              <w:ind w:left="34" w:right="-1085"/>
              <w:jc w:val="center"/>
              <w:rPr>
                <w:rFonts w:ascii="Arial" w:hAnsi="Arial" w:cs="Arial"/>
                <w:color w:val="000000"/>
                <w:kern w:val="24"/>
                <w:sz w:val="20"/>
                <w:szCs w:val="20"/>
              </w:rPr>
            </w:pPr>
            <w:r w:rsidRPr="00680324">
              <w:rPr>
                <w:rFonts w:ascii="Arial" w:hAnsi="Arial" w:cs="Arial"/>
                <w:color w:val="000000"/>
                <w:kern w:val="24"/>
                <w:sz w:val="20"/>
                <w:szCs w:val="20"/>
              </w:rPr>
              <w:t>2022</w:t>
            </w:r>
          </w:p>
        </w:tc>
        <w:tc>
          <w:tcPr>
            <w:tcW w:w="4772" w:type="dxa"/>
          </w:tcPr>
          <w:p w:rsidR="003B7CAE" w:rsidRPr="00680324" w:rsidRDefault="003B7CAE" w:rsidP="00EE28A2">
            <w:pPr>
              <w:ind w:left="34" w:right="-1085"/>
              <w:jc w:val="center"/>
              <w:rPr>
                <w:rFonts w:ascii="Arial" w:hAnsi="Arial" w:cs="Arial"/>
                <w:color w:val="000000"/>
                <w:kern w:val="24"/>
                <w:sz w:val="20"/>
                <w:szCs w:val="20"/>
              </w:rPr>
            </w:pPr>
            <w:r w:rsidRPr="00680324">
              <w:rPr>
                <w:rFonts w:ascii="Arial" w:hAnsi="Arial" w:cs="Arial"/>
                <w:color w:val="000000"/>
                <w:kern w:val="24"/>
                <w:sz w:val="20"/>
                <w:szCs w:val="20"/>
              </w:rPr>
              <w:t>10.50%</w:t>
            </w:r>
          </w:p>
        </w:tc>
      </w:tr>
      <w:tr w:rsidR="003B7CAE" w:rsidRPr="00680324" w:rsidTr="00EE28A2">
        <w:tc>
          <w:tcPr>
            <w:tcW w:w="4772" w:type="dxa"/>
          </w:tcPr>
          <w:p w:rsidR="003B7CAE" w:rsidRPr="00680324" w:rsidRDefault="003B7CAE" w:rsidP="00EE28A2">
            <w:pPr>
              <w:ind w:left="34" w:right="-1085"/>
              <w:jc w:val="center"/>
              <w:rPr>
                <w:rFonts w:ascii="Arial" w:hAnsi="Arial" w:cs="Arial"/>
                <w:color w:val="000000"/>
                <w:kern w:val="24"/>
                <w:sz w:val="20"/>
                <w:szCs w:val="20"/>
              </w:rPr>
            </w:pPr>
            <w:r w:rsidRPr="00680324">
              <w:rPr>
                <w:rFonts w:ascii="Arial" w:hAnsi="Arial" w:cs="Arial"/>
                <w:color w:val="000000"/>
                <w:kern w:val="24"/>
                <w:sz w:val="20"/>
                <w:szCs w:val="20"/>
              </w:rPr>
              <w:t>2023</w:t>
            </w:r>
          </w:p>
        </w:tc>
        <w:tc>
          <w:tcPr>
            <w:tcW w:w="4772" w:type="dxa"/>
          </w:tcPr>
          <w:p w:rsidR="003B7CAE" w:rsidRPr="00680324" w:rsidRDefault="003B7CAE" w:rsidP="00EE28A2">
            <w:pPr>
              <w:ind w:left="34" w:right="-1085"/>
              <w:jc w:val="center"/>
              <w:rPr>
                <w:rFonts w:ascii="Arial" w:hAnsi="Arial" w:cs="Arial"/>
                <w:color w:val="000000"/>
                <w:kern w:val="24"/>
                <w:sz w:val="20"/>
                <w:szCs w:val="20"/>
              </w:rPr>
            </w:pPr>
            <w:r w:rsidRPr="00680324">
              <w:rPr>
                <w:rFonts w:ascii="Arial" w:hAnsi="Arial" w:cs="Arial"/>
                <w:color w:val="000000"/>
                <w:kern w:val="24"/>
                <w:sz w:val="20"/>
                <w:szCs w:val="20"/>
              </w:rPr>
              <w:t>11.00%</w:t>
            </w:r>
          </w:p>
        </w:tc>
      </w:tr>
      <w:tr w:rsidR="003B7CAE" w:rsidRPr="00680324" w:rsidTr="00EE28A2">
        <w:tc>
          <w:tcPr>
            <w:tcW w:w="4772" w:type="dxa"/>
          </w:tcPr>
          <w:p w:rsidR="003B7CAE" w:rsidRPr="00680324" w:rsidRDefault="003B7CAE" w:rsidP="00EE28A2">
            <w:pPr>
              <w:ind w:left="34" w:right="-1085"/>
              <w:jc w:val="center"/>
              <w:rPr>
                <w:rFonts w:ascii="Arial" w:hAnsi="Arial" w:cs="Arial"/>
                <w:color w:val="000000"/>
                <w:kern w:val="24"/>
                <w:sz w:val="20"/>
                <w:szCs w:val="20"/>
              </w:rPr>
            </w:pPr>
            <w:r w:rsidRPr="00680324">
              <w:rPr>
                <w:rFonts w:ascii="Arial" w:hAnsi="Arial" w:cs="Arial"/>
                <w:color w:val="000000"/>
                <w:kern w:val="24"/>
                <w:sz w:val="20"/>
                <w:szCs w:val="20"/>
              </w:rPr>
              <w:t>2024</w:t>
            </w:r>
          </w:p>
        </w:tc>
        <w:tc>
          <w:tcPr>
            <w:tcW w:w="4772" w:type="dxa"/>
          </w:tcPr>
          <w:p w:rsidR="003B7CAE" w:rsidRPr="00680324" w:rsidRDefault="003B7CAE" w:rsidP="00EE28A2">
            <w:pPr>
              <w:ind w:left="34" w:right="-1085"/>
              <w:jc w:val="center"/>
              <w:rPr>
                <w:rFonts w:ascii="Arial" w:hAnsi="Arial" w:cs="Arial"/>
                <w:color w:val="000000"/>
                <w:kern w:val="24"/>
                <w:sz w:val="20"/>
                <w:szCs w:val="20"/>
              </w:rPr>
            </w:pPr>
            <w:r w:rsidRPr="00680324">
              <w:rPr>
                <w:rFonts w:ascii="Arial" w:hAnsi="Arial" w:cs="Arial"/>
                <w:color w:val="000000"/>
                <w:kern w:val="24"/>
                <w:sz w:val="20"/>
                <w:szCs w:val="20"/>
              </w:rPr>
              <w:t>11.50%</w:t>
            </w:r>
          </w:p>
        </w:tc>
      </w:tr>
      <w:tr w:rsidR="003B7CAE" w:rsidRPr="00680324" w:rsidTr="00EE28A2">
        <w:tc>
          <w:tcPr>
            <w:tcW w:w="4772" w:type="dxa"/>
          </w:tcPr>
          <w:p w:rsidR="003B7CAE" w:rsidRPr="00680324" w:rsidRDefault="003B7CAE" w:rsidP="00EE28A2">
            <w:pPr>
              <w:ind w:left="34" w:right="-1085"/>
              <w:jc w:val="center"/>
              <w:rPr>
                <w:rFonts w:ascii="Arial" w:hAnsi="Arial" w:cs="Arial"/>
                <w:color w:val="000000"/>
                <w:kern w:val="24"/>
                <w:sz w:val="20"/>
                <w:szCs w:val="20"/>
              </w:rPr>
            </w:pPr>
            <w:r w:rsidRPr="00680324">
              <w:rPr>
                <w:rFonts w:ascii="Arial" w:hAnsi="Arial" w:cs="Arial"/>
                <w:color w:val="000000"/>
                <w:kern w:val="24"/>
                <w:sz w:val="20"/>
                <w:szCs w:val="20"/>
              </w:rPr>
              <w:t>2025</w:t>
            </w:r>
          </w:p>
        </w:tc>
        <w:tc>
          <w:tcPr>
            <w:tcW w:w="4772" w:type="dxa"/>
          </w:tcPr>
          <w:p w:rsidR="003B7CAE" w:rsidRPr="00680324" w:rsidRDefault="003B7CAE" w:rsidP="00EE28A2">
            <w:pPr>
              <w:ind w:left="34" w:right="-1085"/>
              <w:jc w:val="center"/>
              <w:rPr>
                <w:rFonts w:ascii="Arial" w:hAnsi="Arial" w:cs="Arial"/>
                <w:color w:val="000000"/>
                <w:kern w:val="24"/>
                <w:sz w:val="20"/>
                <w:szCs w:val="20"/>
              </w:rPr>
            </w:pPr>
            <w:r w:rsidRPr="00680324">
              <w:rPr>
                <w:rFonts w:ascii="Arial" w:hAnsi="Arial" w:cs="Arial"/>
                <w:color w:val="000000"/>
                <w:kern w:val="24"/>
                <w:sz w:val="20"/>
                <w:szCs w:val="20"/>
              </w:rPr>
              <w:t>12.00%</w:t>
            </w:r>
          </w:p>
        </w:tc>
      </w:tr>
      <w:tr w:rsidR="003B7CAE" w:rsidRPr="00680324" w:rsidTr="00EE28A2">
        <w:tc>
          <w:tcPr>
            <w:tcW w:w="4772" w:type="dxa"/>
          </w:tcPr>
          <w:p w:rsidR="003B7CAE" w:rsidRPr="00680324" w:rsidRDefault="003B7CAE" w:rsidP="00EE28A2">
            <w:pPr>
              <w:ind w:left="34" w:right="-1085"/>
              <w:jc w:val="center"/>
              <w:rPr>
                <w:rFonts w:ascii="Arial" w:hAnsi="Arial" w:cs="Arial"/>
                <w:color w:val="000000"/>
                <w:kern w:val="24"/>
                <w:sz w:val="20"/>
                <w:szCs w:val="20"/>
              </w:rPr>
            </w:pPr>
            <w:r w:rsidRPr="00680324">
              <w:rPr>
                <w:rFonts w:ascii="Arial" w:hAnsi="Arial" w:cs="Arial"/>
                <w:color w:val="000000"/>
                <w:kern w:val="24"/>
                <w:sz w:val="20"/>
                <w:szCs w:val="20"/>
              </w:rPr>
              <w:t>2026</w:t>
            </w:r>
          </w:p>
          <w:p w:rsidR="003B7CAE" w:rsidRPr="00680324" w:rsidRDefault="003B7CAE" w:rsidP="00EE28A2">
            <w:pPr>
              <w:ind w:left="34" w:right="-1085"/>
              <w:jc w:val="center"/>
              <w:rPr>
                <w:rFonts w:ascii="Arial" w:hAnsi="Arial" w:cs="Arial"/>
                <w:color w:val="000000"/>
                <w:kern w:val="24"/>
                <w:sz w:val="20"/>
                <w:szCs w:val="20"/>
              </w:rPr>
            </w:pPr>
            <w:r w:rsidRPr="00680324">
              <w:rPr>
                <w:rFonts w:ascii="Arial" w:hAnsi="Arial" w:cs="Arial"/>
                <w:color w:val="000000"/>
                <w:kern w:val="24"/>
                <w:sz w:val="20"/>
                <w:szCs w:val="20"/>
              </w:rPr>
              <w:t>2027 en adelante</w:t>
            </w:r>
          </w:p>
        </w:tc>
        <w:tc>
          <w:tcPr>
            <w:tcW w:w="4772" w:type="dxa"/>
          </w:tcPr>
          <w:p w:rsidR="003B7CAE" w:rsidRPr="00680324" w:rsidRDefault="003B7CAE" w:rsidP="00EE28A2">
            <w:pPr>
              <w:ind w:left="34" w:right="-1085"/>
              <w:jc w:val="center"/>
              <w:rPr>
                <w:rFonts w:ascii="Arial" w:hAnsi="Arial" w:cs="Arial"/>
                <w:color w:val="000000"/>
                <w:kern w:val="24"/>
                <w:sz w:val="20"/>
                <w:szCs w:val="20"/>
              </w:rPr>
            </w:pPr>
            <w:r w:rsidRPr="00680324">
              <w:rPr>
                <w:rFonts w:ascii="Arial" w:hAnsi="Arial" w:cs="Arial"/>
                <w:color w:val="000000"/>
                <w:kern w:val="24"/>
                <w:sz w:val="20"/>
                <w:szCs w:val="20"/>
              </w:rPr>
              <w:t>12.50%</w:t>
            </w:r>
          </w:p>
          <w:p w:rsidR="003B7CAE" w:rsidRPr="00680324" w:rsidRDefault="003B7CAE" w:rsidP="00EE28A2">
            <w:pPr>
              <w:ind w:left="34" w:right="-1085"/>
              <w:jc w:val="center"/>
              <w:rPr>
                <w:rFonts w:ascii="Arial" w:hAnsi="Arial" w:cs="Arial"/>
                <w:color w:val="000000"/>
                <w:kern w:val="24"/>
                <w:sz w:val="20"/>
                <w:szCs w:val="20"/>
              </w:rPr>
            </w:pPr>
            <w:r w:rsidRPr="00680324">
              <w:rPr>
                <w:rFonts w:ascii="Arial" w:hAnsi="Arial" w:cs="Arial"/>
                <w:color w:val="000000"/>
                <w:kern w:val="24"/>
                <w:sz w:val="20"/>
                <w:szCs w:val="20"/>
              </w:rPr>
              <w:t>13.00%</w:t>
            </w:r>
          </w:p>
        </w:tc>
      </w:tr>
    </w:tbl>
    <w:p w:rsidR="003B7CAE" w:rsidRPr="00680324" w:rsidRDefault="003B7CAE" w:rsidP="003B7CAE">
      <w:pPr>
        <w:ind w:left="851" w:right="-1085"/>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II.</w:t>
      </w:r>
      <w:r w:rsidRPr="00680324">
        <w:rPr>
          <w:rFonts w:ascii="Arial" w:hAnsi="Arial" w:cs="Arial"/>
          <w:color w:val="000000"/>
          <w:kern w:val="24"/>
          <w:sz w:val="20"/>
          <w:szCs w:val="20"/>
        </w:rPr>
        <w:t xml:space="preserve"> Con los intereses, rentas y demás utilidades que se obtengan de la inversión de las cuotas a que se refiere la fracción anterior.</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III.</w:t>
      </w:r>
      <w:r w:rsidRPr="00680324">
        <w:rPr>
          <w:rFonts w:ascii="Arial" w:hAnsi="Arial" w:cs="Arial"/>
          <w:color w:val="000000"/>
          <w:kern w:val="24"/>
          <w:sz w:val="20"/>
          <w:szCs w:val="20"/>
        </w:rPr>
        <w:t xml:space="preserve"> Con los bienes muebles e inmuebles que los Gobiernos Federal, Estatal y Municipal, Instituciones Públicas o Privadas y los particulares donen a favor del Organismo.</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IV.</w:t>
      </w:r>
      <w:r w:rsidRPr="00680324">
        <w:rPr>
          <w:rFonts w:ascii="Arial" w:hAnsi="Arial" w:cs="Arial"/>
          <w:color w:val="000000"/>
          <w:kern w:val="24"/>
          <w:sz w:val="20"/>
          <w:szCs w:val="20"/>
        </w:rPr>
        <w:t xml:space="preserve"> Con los subsidios y aportaciones periódicas o eventuales hechas a su favor, por el Gobierno Federal, el Estatal o el Municipal o de Instituciones Públicas o Privadas, o de particulares.</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V.</w:t>
      </w:r>
      <w:r w:rsidRPr="00680324">
        <w:rPr>
          <w:rFonts w:ascii="Arial" w:hAnsi="Arial" w:cs="Arial"/>
          <w:color w:val="000000"/>
          <w:kern w:val="24"/>
          <w:sz w:val="20"/>
          <w:szCs w:val="20"/>
        </w:rPr>
        <w:t xml:space="preserve"> Con todos los demás bienes que adquiera por cualquier medio legal.</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ARTÍCULO 7.</w:t>
      </w:r>
      <w:r w:rsidRPr="00680324">
        <w:rPr>
          <w:rFonts w:ascii="Arial" w:hAnsi="Arial" w:cs="Arial"/>
          <w:color w:val="000000"/>
          <w:kern w:val="24"/>
          <w:sz w:val="20"/>
          <w:szCs w:val="20"/>
        </w:rPr>
        <w:t xml:space="preserve"> Las aportaciones establecidas en la fracción I del artículo anterior, deberán ser validadas actuarialmente de manera que exista equilibrio entre los ingresos y egresos futuros del fondo de pensiones. </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color w:val="000000"/>
          <w:kern w:val="24"/>
          <w:sz w:val="20"/>
          <w:szCs w:val="20"/>
        </w:rPr>
        <w:t xml:space="preserve">Las valuaciones actuariales deberán realizarse al menos una vez cada 4 años. </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ARTÍCULO 8.</w:t>
      </w:r>
      <w:r w:rsidRPr="00680324">
        <w:rPr>
          <w:rFonts w:ascii="Arial" w:hAnsi="Arial" w:cs="Arial"/>
          <w:color w:val="000000"/>
          <w:kern w:val="24"/>
          <w:sz w:val="20"/>
          <w:szCs w:val="20"/>
        </w:rPr>
        <w:t xml:space="preserve"> Los bienes, derechos  y fondos pertenecientes al patrimonio del Organismo, sólo estarán afectos a la prestación de los servicios sociales previstos en esta Ley, quedando estrictamente prohibido a cualquier autoridad disponer de ellos a título de préstamo </w:t>
      </w:r>
      <w:proofErr w:type="spellStart"/>
      <w:r w:rsidRPr="00680324">
        <w:rPr>
          <w:rFonts w:ascii="Arial" w:hAnsi="Arial" w:cs="Arial"/>
          <w:color w:val="000000"/>
          <w:kern w:val="24"/>
          <w:sz w:val="20"/>
          <w:szCs w:val="20"/>
        </w:rPr>
        <w:t>reiterable</w:t>
      </w:r>
      <w:proofErr w:type="spellEnd"/>
      <w:r w:rsidRPr="00680324">
        <w:rPr>
          <w:rFonts w:ascii="Arial" w:hAnsi="Arial" w:cs="Arial"/>
          <w:color w:val="000000"/>
          <w:kern w:val="24"/>
          <w:sz w:val="20"/>
          <w:szCs w:val="20"/>
        </w:rPr>
        <w:t>, ni aun cuando se estableciera el pago de intereses o renta. Salvo el caso previsto en el último párrafo del artículo 13 de la presente Ley.</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ARTÍCULO 9.</w:t>
      </w:r>
      <w:r w:rsidRPr="00680324">
        <w:rPr>
          <w:rFonts w:ascii="Arial" w:hAnsi="Arial" w:cs="Arial"/>
          <w:color w:val="000000"/>
          <w:kern w:val="24"/>
          <w:sz w:val="20"/>
          <w:szCs w:val="20"/>
        </w:rPr>
        <w:t xml:space="preserve"> Los trabajadores no adquirirán derecho alguno, ni individual ni colectivo, sobre el patrimonio del Organismo, sino exclusivamente el de gozar de los beneficios establecidos en este Ordenamiento.</w:t>
      </w: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color w:val="000000"/>
          <w:kern w:val="24"/>
          <w:sz w:val="20"/>
          <w:szCs w:val="20"/>
        </w:rPr>
        <w:t> </w:t>
      </w: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ARTÍCULO 10.</w:t>
      </w:r>
      <w:r w:rsidRPr="00680324">
        <w:rPr>
          <w:rFonts w:ascii="Arial" w:hAnsi="Arial" w:cs="Arial"/>
          <w:color w:val="000000"/>
          <w:kern w:val="24"/>
          <w:sz w:val="20"/>
          <w:szCs w:val="20"/>
        </w:rPr>
        <w:t xml:space="preserve"> Queda prohibido a los integrantes del Consejo, otorgar fianza o avales que graven el patrimonio del Organismo.</w:t>
      </w: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color w:val="000000"/>
          <w:kern w:val="24"/>
          <w:sz w:val="20"/>
          <w:szCs w:val="20"/>
        </w:rPr>
        <w:t xml:space="preserve"> </w:t>
      </w: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ARTÍCULO 11.</w:t>
      </w:r>
      <w:r w:rsidRPr="00680324">
        <w:rPr>
          <w:rFonts w:ascii="Arial" w:hAnsi="Arial" w:cs="Arial"/>
          <w:color w:val="000000"/>
          <w:kern w:val="24"/>
          <w:sz w:val="20"/>
          <w:szCs w:val="20"/>
        </w:rPr>
        <w:t xml:space="preserve"> Todo acto, contrato o documento que implique obligación o derecho inmediato, o eventual para el Organismo, deberá ser registrado en su contabilidad.</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ARTÍCULO 12.</w:t>
      </w:r>
      <w:r w:rsidRPr="00680324">
        <w:rPr>
          <w:rFonts w:ascii="Arial" w:hAnsi="Arial" w:cs="Arial"/>
          <w:color w:val="000000"/>
          <w:kern w:val="24"/>
          <w:sz w:val="20"/>
          <w:szCs w:val="20"/>
        </w:rPr>
        <w:t xml:space="preserve"> El Patrimonio del Organismo, será administrado por una Institución Bancaria, con quien los miembros del Consejo habrán de celebrar un contrato de Fideicomiso en cuyo clausulado será obligación consignar que la Institución Fiduciaria, únicamente cubrirá las cantidades que por concepto de beneficios se establecen en este Ordenamiento, mediante la orden de pago que en lo relativo formulen el Presidente y Tesorero del Consejo. En la orden de pago será obligación de los integrantes del Consejo, remitir copia certificada del acta de la Sesión correspondiente en la que se hubiese concedido el beneficio de que se trate.</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ARTÍCULO 13.</w:t>
      </w:r>
      <w:r w:rsidRPr="00680324">
        <w:rPr>
          <w:rFonts w:ascii="Arial" w:hAnsi="Arial" w:cs="Arial"/>
          <w:color w:val="000000"/>
          <w:kern w:val="24"/>
          <w:sz w:val="20"/>
          <w:szCs w:val="20"/>
        </w:rPr>
        <w:t xml:space="preserve"> La Tesorería Municipal, los Organismos Centralizados, Descentralizados y los Desconcentrados tendrán la obligación de retener y consignar quincenalmente las cuotas y las aportaciones a la Institución Fiduciaria que designe el organismo, en los términos del artículo 6, fracción I de esta Ley.</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color w:val="000000"/>
          <w:kern w:val="24"/>
          <w:sz w:val="20"/>
          <w:szCs w:val="20"/>
        </w:rPr>
        <w:t>El Tesorero Municipal y los responsables de las finanzas de los Organismos Centralizados, Descentralizados y Desconcentrados remitirán al organismo los documentos justificativos de las retenciones y las aportaciones, además deberán enviar una relación de los trabajadores a cuyo favor se hubiesen hecho.</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color w:val="000000"/>
          <w:kern w:val="24"/>
          <w:sz w:val="20"/>
          <w:szCs w:val="20"/>
        </w:rPr>
        <w:t xml:space="preserve">La Tesorería Municipal, los Organismos Centralizados, Descentralizados y los Desconcentrados deberán enterar y consignar las cuotas y aportaciones a que se refiere el primer párrafo de este artículo dentro de los 30 días naturales siguientes a su fecha correspondiente. </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color w:val="000000"/>
          <w:kern w:val="24"/>
          <w:sz w:val="20"/>
          <w:szCs w:val="20"/>
        </w:rPr>
        <w:t>Al incurrir en mora por causa grave y plenamente justificada, se procederá de la siguiente manera:</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color w:val="000000"/>
          <w:kern w:val="24"/>
          <w:sz w:val="20"/>
          <w:szCs w:val="20"/>
        </w:rPr>
        <w:t>I.- El Consejo Directivo conocerá y valorará el incumplimiento a que se hace referencia en el presente artículo.</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color w:val="000000"/>
          <w:kern w:val="24"/>
          <w:sz w:val="20"/>
          <w:szCs w:val="20"/>
        </w:rPr>
        <w:t>II.- Si a juicio del Consejo Directivo se incurrió en responsabilidad, se dará vista a la Contraloría Municipal para que inicie el procedimiento administrativo correspondiente.</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color w:val="000000"/>
          <w:kern w:val="24"/>
          <w:sz w:val="20"/>
          <w:szCs w:val="20"/>
        </w:rPr>
        <w:t>De haber incurrido en mora, se deberá cubrir un interés similar a la tasa líder de los préstamos quirografarios que tenga establecida la Dirección de Pensiones.</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ARTÍCULO 14.</w:t>
      </w:r>
      <w:r w:rsidRPr="00680324">
        <w:rPr>
          <w:rFonts w:ascii="Arial" w:hAnsi="Arial" w:cs="Arial"/>
          <w:color w:val="000000"/>
          <w:kern w:val="24"/>
          <w:sz w:val="20"/>
          <w:szCs w:val="20"/>
        </w:rPr>
        <w:t xml:space="preserve"> Para el caso de que el Patrón, en perjuicio de algún trabajador, no hiciere ninguna de las aportaciones de las cuotas en los términos del artículo 6 fracción I de esta Ley, el derechohabiente o sus beneficiarios tendrán derecho a exigir del propio Municipio la indemnización correspondiente en los términos de la Ley.</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color w:val="000000"/>
          <w:kern w:val="24"/>
          <w:sz w:val="20"/>
          <w:szCs w:val="20"/>
        </w:rPr>
        <w:t>En el caso de que el Patrón interrumpiera las aportaciones a su cargo, el derechohabiente o sus beneficiarios tendrán derecho a exigir del Organismo, que el patrón aporte las cuotas omitidas, a efecto de disfrutar del beneficio que proceda.</w:t>
      </w:r>
    </w:p>
    <w:p w:rsidR="003B7CAE" w:rsidRPr="00680324" w:rsidRDefault="003B7CAE" w:rsidP="003B7CAE">
      <w:pPr>
        <w:ind w:right="-93"/>
        <w:rPr>
          <w:rFonts w:ascii="Arial" w:hAnsi="Arial" w:cs="Arial"/>
          <w:color w:val="000000"/>
          <w:kern w:val="24"/>
          <w:sz w:val="20"/>
          <w:szCs w:val="20"/>
        </w:rPr>
      </w:pPr>
    </w:p>
    <w:p w:rsidR="003B7CAE" w:rsidRPr="00680324" w:rsidRDefault="003B7CAE" w:rsidP="003B7CAE">
      <w:pPr>
        <w:ind w:right="-93"/>
        <w:jc w:val="center"/>
        <w:rPr>
          <w:rFonts w:ascii="Arial" w:hAnsi="Arial" w:cs="Arial"/>
          <w:b/>
          <w:color w:val="000000"/>
          <w:kern w:val="24"/>
          <w:sz w:val="20"/>
          <w:szCs w:val="20"/>
        </w:rPr>
      </w:pPr>
      <w:r w:rsidRPr="00680324">
        <w:rPr>
          <w:rFonts w:ascii="Arial" w:hAnsi="Arial" w:cs="Arial"/>
          <w:b/>
          <w:color w:val="000000"/>
          <w:kern w:val="24"/>
          <w:sz w:val="20"/>
          <w:szCs w:val="20"/>
        </w:rPr>
        <w:t>C A P Í T U L O   T E R C E R O</w:t>
      </w:r>
    </w:p>
    <w:p w:rsidR="003B7CAE" w:rsidRPr="00680324" w:rsidRDefault="003B7CAE" w:rsidP="003B7CAE">
      <w:pPr>
        <w:keepNext/>
        <w:keepLines/>
        <w:spacing w:before="200"/>
        <w:ind w:right="-93"/>
        <w:jc w:val="center"/>
        <w:outlineLvl w:val="6"/>
        <w:rPr>
          <w:rFonts w:ascii="Arial" w:hAnsi="Arial" w:cs="Arial"/>
          <w:b/>
          <w:iCs/>
          <w:color w:val="000000"/>
          <w:kern w:val="24"/>
          <w:sz w:val="20"/>
          <w:szCs w:val="20"/>
        </w:rPr>
      </w:pPr>
      <w:r w:rsidRPr="00680324">
        <w:rPr>
          <w:rFonts w:ascii="Arial" w:hAnsi="Arial" w:cs="Arial"/>
          <w:b/>
          <w:iCs/>
          <w:color w:val="000000"/>
          <w:kern w:val="24"/>
          <w:sz w:val="20"/>
          <w:szCs w:val="20"/>
        </w:rPr>
        <w:t>DE LOS ÓRGANOS DE ADMINISTRACIÓN Y DIRECCIÓN</w:t>
      </w:r>
    </w:p>
    <w:p w:rsidR="003B7CAE" w:rsidRPr="00680324" w:rsidRDefault="003B7CAE" w:rsidP="003B7CAE">
      <w:pPr>
        <w:ind w:right="-93"/>
        <w:rPr>
          <w:rFonts w:ascii="Arial" w:hAnsi="Arial" w:cs="Arial"/>
          <w:b/>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15.</w:t>
      </w:r>
      <w:r w:rsidRPr="00680324">
        <w:rPr>
          <w:rFonts w:ascii="Arial" w:hAnsi="Arial" w:cs="Arial"/>
          <w:color w:val="000000"/>
          <w:kern w:val="24"/>
          <w:sz w:val="20"/>
          <w:szCs w:val="20"/>
        </w:rPr>
        <w:t xml:space="preserve"> La dirección, operación y administración del Organismo estará a cargo de un Consejo Directivo y de un Director General.</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El Consejo Directivo se integrará de la siguiente manera:</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w:t>
      </w:r>
      <w:r>
        <w:rPr>
          <w:rFonts w:ascii="Arial" w:hAnsi="Arial" w:cs="Arial"/>
          <w:color w:val="000000"/>
          <w:kern w:val="24"/>
          <w:sz w:val="20"/>
          <w:szCs w:val="20"/>
        </w:rPr>
        <w:t xml:space="preserve"> </w:t>
      </w:r>
      <w:r w:rsidRPr="00680324">
        <w:rPr>
          <w:rFonts w:ascii="Arial" w:hAnsi="Arial" w:cs="Arial"/>
          <w:color w:val="000000"/>
          <w:kern w:val="24"/>
          <w:sz w:val="20"/>
          <w:szCs w:val="20"/>
        </w:rPr>
        <w:t>Por un Presidente, que lo será el Presidente Municipal, o excepcionalmente, para cubrir una ausencia temporal de éste, el miembro del Cabildo que él designe.</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II.</w:t>
      </w:r>
      <w:r w:rsidRPr="00680324">
        <w:rPr>
          <w:rFonts w:ascii="Arial" w:hAnsi="Arial" w:cs="Arial"/>
          <w:color w:val="000000"/>
          <w:kern w:val="24"/>
          <w:sz w:val="20"/>
          <w:szCs w:val="20"/>
        </w:rPr>
        <w:t xml:space="preserve"> Por un Secretario, que será nombrado por el Presidente del Consejo.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III.</w:t>
      </w:r>
      <w:r w:rsidRPr="00680324">
        <w:rPr>
          <w:rFonts w:ascii="Arial" w:hAnsi="Arial" w:cs="Arial"/>
          <w:color w:val="000000"/>
          <w:kern w:val="24"/>
          <w:sz w:val="20"/>
          <w:szCs w:val="20"/>
        </w:rPr>
        <w:t xml:space="preserve"> Por un Tesorero, que será designado por el Presidente del Consejo.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 xml:space="preserve">IV. </w:t>
      </w:r>
      <w:r w:rsidRPr="00680324">
        <w:rPr>
          <w:rFonts w:ascii="Arial" w:hAnsi="Arial" w:cs="Arial"/>
          <w:color w:val="000000"/>
          <w:kern w:val="24"/>
          <w:sz w:val="20"/>
          <w:szCs w:val="20"/>
        </w:rPr>
        <w:t>Por el titular del Órgano de Control Interno.</w:t>
      </w:r>
    </w:p>
    <w:p w:rsidR="003B7CAE" w:rsidRPr="00680324" w:rsidRDefault="003B7CAE" w:rsidP="003B7CAE">
      <w:pPr>
        <w:ind w:right="49"/>
        <w:jc w:val="both"/>
        <w:rPr>
          <w:rFonts w:ascii="Arial" w:hAnsi="Arial" w:cs="Arial"/>
          <w:b/>
          <w:color w:val="000000"/>
          <w:kern w:val="24"/>
          <w:sz w:val="20"/>
          <w:szCs w:val="20"/>
        </w:rPr>
      </w:pPr>
    </w:p>
    <w:p w:rsidR="003B7CAE" w:rsidRPr="00680324" w:rsidRDefault="003B7CAE" w:rsidP="003B7CAE">
      <w:pPr>
        <w:ind w:right="49"/>
        <w:jc w:val="both"/>
        <w:rPr>
          <w:rFonts w:ascii="Arial" w:hAnsi="Arial" w:cs="Arial"/>
          <w:b/>
          <w:color w:val="000000"/>
          <w:kern w:val="24"/>
          <w:sz w:val="20"/>
          <w:szCs w:val="20"/>
        </w:rPr>
      </w:pPr>
      <w:r w:rsidRPr="00680324">
        <w:rPr>
          <w:rFonts w:ascii="Arial" w:hAnsi="Arial" w:cs="Arial"/>
          <w:b/>
          <w:color w:val="000000"/>
          <w:kern w:val="24"/>
          <w:sz w:val="20"/>
          <w:szCs w:val="20"/>
        </w:rPr>
        <w:t xml:space="preserve">V. </w:t>
      </w:r>
      <w:r w:rsidRPr="00680324">
        <w:rPr>
          <w:rFonts w:ascii="Arial" w:hAnsi="Arial" w:cs="Arial"/>
          <w:color w:val="000000"/>
          <w:kern w:val="24"/>
          <w:sz w:val="20"/>
          <w:szCs w:val="20"/>
        </w:rPr>
        <w:t xml:space="preserve">Por el </w:t>
      </w:r>
      <w:r>
        <w:rPr>
          <w:rFonts w:ascii="Arial" w:hAnsi="Arial" w:cs="Arial"/>
          <w:color w:val="000000"/>
          <w:kern w:val="24"/>
          <w:sz w:val="20"/>
          <w:szCs w:val="20"/>
        </w:rPr>
        <w:t>Regidor</w:t>
      </w:r>
      <w:r w:rsidRPr="00680324">
        <w:rPr>
          <w:rFonts w:ascii="Arial" w:hAnsi="Arial" w:cs="Arial"/>
          <w:color w:val="000000"/>
          <w:kern w:val="24"/>
          <w:sz w:val="20"/>
          <w:szCs w:val="20"/>
        </w:rPr>
        <w:t xml:space="preserve"> que presida la Comisión de Hacienda.</w:t>
      </w:r>
    </w:p>
    <w:p w:rsidR="003B7CAE" w:rsidRPr="00680324" w:rsidRDefault="003B7CAE" w:rsidP="003B7CAE">
      <w:pPr>
        <w:ind w:right="49"/>
        <w:jc w:val="both"/>
        <w:rPr>
          <w:rFonts w:ascii="Arial" w:hAnsi="Arial" w:cs="Arial"/>
          <w:b/>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VI.</w:t>
      </w:r>
      <w:r w:rsidRPr="00680324">
        <w:rPr>
          <w:rFonts w:ascii="Arial" w:hAnsi="Arial" w:cs="Arial"/>
          <w:color w:val="000000"/>
          <w:kern w:val="24"/>
          <w:sz w:val="20"/>
          <w:szCs w:val="20"/>
        </w:rPr>
        <w:t xml:space="preserve"> Por dos vocales que serán:</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Un representante de los organismos sindicales, elegido entre ellos.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Un   representante   de   los   trabajadores, funcionarios o empleados no sindicalizados.</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Los vocales suplentes serán designados en el mismo tiempo y formas en que lo sean los propietarios.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16.</w:t>
      </w:r>
      <w:r w:rsidRPr="00680324">
        <w:rPr>
          <w:rFonts w:ascii="Arial" w:hAnsi="Arial" w:cs="Arial"/>
          <w:color w:val="000000"/>
          <w:kern w:val="24"/>
          <w:sz w:val="20"/>
          <w:szCs w:val="20"/>
        </w:rPr>
        <w:t xml:space="preserve"> Los órganos de Operación, Dirección y Administración del Organismo se renovarán, en concordancia con la renovación Constitucional del R. </w:t>
      </w:r>
      <w:r>
        <w:rPr>
          <w:rFonts w:ascii="Arial" w:hAnsi="Arial" w:cs="Arial"/>
          <w:color w:val="000000"/>
          <w:kern w:val="24"/>
          <w:sz w:val="20"/>
          <w:szCs w:val="20"/>
        </w:rPr>
        <w:t>Ayuntamiento</w:t>
      </w:r>
      <w:r w:rsidRPr="00680324">
        <w:rPr>
          <w:rFonts w:ascii="Arial" w:hAnsi="Arial" w:cs="Arial"/>
          <w:color w:val="000000"/>
          <w:kern w:val="24"/>
          <w:sz w:val="20"/>
          <w:szCs w:val="20"/>
        </w:rPr>
        <w:t xml:space="preserve"> del Municipio de Saltillo.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17.</w:t>
      </w:r>
      <w:r w:rsidRPr="00680324">
        <w:rPr>
          <w:rFonts w:ascii="Arial" w:hAnsi="Arial" w:cs="Arial"/>
          <w:color w:val="000000"/>
          <w:kern w:val="24"/>
          <w:sz w:val="20"/>
          <w:szCs w:val="20"/>
        </w:rPr>
        <w:t xml:space="preserve"> El Consejo Directivo del Organismo tendrá las siguientes facultades y obligaciones: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w:t>
      </w:r>
      <w:r w:rsidRPr="00680324">
        <w:rPr>
          <w:rFonts w:ascii="Arial" w:hAnsi="Arial" w:cs="Arial"/>
          <w:color w:val="000000"/>
          <w:kern w:val="24"/>
          <w:sz w:val="20"/>
          <w:szCs w:val="20"/>
        </w:rPr>
        <w:t xml:space="preserve"> Cumplir y hacer cumplir con exactitud las disposiciones de esta Ley.</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II.</w:t>
      </w:r>
      <w:r w:rsidRPr="00680324">
        <w:rPr>
          <w:rFonts w:ascii="Arial" w:hAnsi="Arial" w:cs="Arial"/>
          <w:color w:val="000000"/>
          <w:kern w:val="24"/>
          <w:sz w:val="20"/>
          <w:szCs w:val="20"/>
        </w:rPr>
        <w:t xml:space="preserve"> Conocer y aprobar, en su caso, el presupuesto anual de egresos, que le presente el Director General.</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III.</w:t>
      </w:r>
      <w:r w:rsidRPr="00680324">
        <w:rPr>
          <w:rFonts w:ascii="Arial" w:hAnsi="Arial" w:cs="Arial"/>
          <w:color w:val="000000"/>
          <w:kern w:val="24"/>
          <w:sz w:val="20"/>
          <w:szCs w:val="20"/>
        </w:rPr>
        <w:t xml:space="preserve"> Examinar, y, en su caso, aprobar, los estados financieros ordinarios y extraordinarios, los de avance de gestión y la cuenta pública según lo estipulado por los ordenamientos legales de Fiscalización, así como los informes generales y especiales que le presente el Director General.</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 </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IV.</w:t>
      </w:r>
      <w:r w:rsidRPr="00680324">
        <w:rPr>
          <w:rFonts w:ascii="Arial" w:hAnsi="Arial" w:cs="Arial"/>
          <w:color w:val="000000"/>
          <w:kern w:val="24"/>
          <w:sz w:val="20"/>
          <w:szCs w:val="20"/>
        </w:rPr>
        <w:t xml:space="preserve"> Vigilar el ejercicio del presupuesto anual de egresos mediante la práctica de las auditorías internas y externas que sean necesarias.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V.</w:t>
      </w:r>
      <w:r w:rsidRPr="00680324">
        <w:rPr>
          <w:rFonts w:ascii="Arial" w:hAnsi="Arial" w:cs="Arial"/>
          <w:color w:val="000000"/>
          <w:kern w:val="24"/>
          <w:sz w:val="20"/>
          <w:szCs w:val="20"/>
        </w:rPr>
        <w:t xml:space="preserve"> Otorgar al Director General del Organismo, poder general para pleitos y cobranzas, actos de administración y actos de dominio, con todas las facultades que requieran cláusula especial conforme a la Ley.</w:t>
      </w:r>
    </w:p>
    <w:p w:rsidR="003B7CAE" w:rsidRPr="00680324" w:rsidRDefault="003B7CAE" w:rsidP="003B7CAE">
      <w:pPr>
        <w:ind w:right="49"/>
        <w:jc w:val="both"/>
        <w:rPr>
          <w:rFonts w:ascii="Arial" w:hAnsi="Arial" w:cs="Arial"/>
          <w:b/>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VI.</w:t>
      </w:r>
      <w:r w:rsidRPr="00680324">
        <w:rPr>
          <w:rFonts w:ascii="Arial" w:hAnsi="Arial" w:cs="Arial"/>
          <w:color w:val="000000"/>
          <w:kern w:val="24"/>
          <w:sz w:val="20"/>
          <w:szCs w:val="20"/>
        </w:rPr>
        <w:t xml:space="preserve"> Otorgar poderes especiales o generales a las personas que juzgue conveniente, con todas las facultades aun las que conforme a la Ley requieran cláusula especial.</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VII.</w:t>
      </w:r>
      <w:r w:rsidRPr="00680324">
        <w:rPr>
          <w:rFonts w:ascii="Arial" w:hAnsi="Arial" w:cs="Arial"/>
          <w:color w:val="000000"/>
          <w:kern w:val="24"/>
          <w:sz w:val="20"/>
          <w:szCs w:val="20"/>
        </w:rPr>
        <w:t xml:space="preserve"> Ratificar el nombramiento o remoción del personal propuesto por el Director del Organismo y, en su caso, aprobar los tabuladores y prestaciones correspondientes.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VIII.</w:t>
      </w:r>
      <w:r w:rsidRPr="00680324">
        <w:rPr>
          <w:rFonts w:ascii="Arial" w:hAnsi="Arial" w:cs="Arial"/>
          <w:color w:val="000000"/>
          <w:kern w:val="24"/>
          <w:sz w:val="20"/>
          <w:szCs w:val="20"/>
        </w:rPr>
        <w:t xml:space="preserve"> Vigilar la oportuna concentración de cuotas y demás recursos que ingresen al patrimonio del Organismo.</w:t>
      </w:r>
    </w:p>
    <w:p w:rsidR="003B7CAE" w:rsidRDefault="003B7CAE" w:rsidP="003B7CAE">
      <w:pPr>
        <w:ind w:right="49"/>
        <w:jc w:val="both"/>
        <w:rPr>
          <w:rFonts w:ascii="Arial" w:hAnsi="Arial" w:cs="Arial"/>
          <w:b/>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IX.</w:t>
      </w:r>
      <w:r w:rsidRPr="00680324">
        <w:rPr>
          <w:rFonts w:ascii="Arial" w:hAnsi="Arial" w:cs="Arial"/>
          <w:color w:val="000000"/>
          <w:kern w:val="24"/>
          <w:sz w:val="20"/>
          <w:szCs w:val="20"/>
        </w:rPr>
        <w:t xml:space="preserve"> Conocer y aprobar los reglamentos internos del Organismo.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X.</w:t>
      </w:r>
      <w:r w:rsidRPr="00680324">
        <w:rPr>
          <w:rFonts w:ascii="Arial" w:hAnsi="Arial" w:cs="Arial"/>
          <w:color w:val="000000"/>
          <w:kern w:val="24"/>
          <w:sz w:val="20"/>
          <w:szCs w:val="20"/>
        </w:rPr>
        <w:t xml:space="preserve"> Vigilar las operaciones de inversión que se realicen con recursos patrimoniales del Organismo.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XI.</w:t>
      </w:r>
      <w:r w:rsidRPr="00680324">
        <w:rPr>
          <w:rFonts w:ascii="Arial" w:hAnsi="Arial" w:cs="Arial"/>
          <w:color w:val="000000"/>
          <w:kern w:val="24"/>
          <w:sz w:val="20"/>
          <w:szCs w:val="20"/>
        </w:rPr>
        <w:t xml:space="preserve"> Decidir, en caso de conflicto de intereses, a qué persona se tomará como beneficiario de algún trabajador, pensionado o jubilado.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XII.</w:t>
      </w:r>
      <w:r w:rsidRPr="00680324">
        <w:rPr>
          <w:rFonts w:ascii="Arial" w:hAnsi="Arial" w:cs="Arial"/>
          <w:color w:val="000000"/>
          <w:kern w:val="24"/>
          <w:sz w:val="20"/>
          <w:szCs w:val="20"/>
        </w:rPr>
        <w:t xml:space="preserve"> Determinar mediante el auxilio de Perito Médico o Especialista en la materia, la procedencia de la pensión por incapacidad física o mental, o indemnización por riesgo de trabajo. El Perito será designado por el Consejo Directivo a propuesta del Director del Organismo.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XIII.</w:t>
      </w:r>
      <w:r w:rsidRPr="00680324">
        <w:rPr>
          <w:rFonts w:ascii="Arial" w:hAnsi="Arial" w:cs="Arial"/>
          <w:color w:val="000000"/>
          <w:kern w:val="24"/>
          <w:sz w:val="20"/>
          <w:szCs w:val="20"/>
        </w:rPr>
        <w:t xml:space="preserve"> Aprobar conforme a los resultados de las valuaciones actuariales, las modificaciones necesarias a las aportaciones del trabajador y del patrón y/o a los beneficios establecidos en este ordenamiento. </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 </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XIV.</w:t>
      </w:r>
      <w:r w:rsidRPr="00680324">
        <w:rPr>
          <w:rFonts w:ascii="Arial" w:hAnsi="Arial" w:cs="Arial"/>
          <w:color w:val="000000"/>
          <w:kern w:val="24"/>
          <w:sz w:val="20"/>
          <w:szCs w:val="20"/>
        </w:rPr>
        <w:t xml:space="preserve"> Ajustar la tasa de interés de los préstamos quirografarios de acuerdo con el artículo 89 de este ordenamiento.</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 </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XV.</w:t>
      </w:r>
      <w:r w:rsidRPr="00680324">
        <w:rPr>
          <w:rFonts w:ascii="Arial" w:hAnsi="Arial" w:cs="Arial"/>
          <w:color w:val="000000"/>
          <w:kern w:val="24"/>
          <w:sz w:val="20"/>
          <w:szCs w:val="20"/>
        </w:rPr>
        <w:t xml:space="preserve"> En general, realizar todos aquellos actos y operaciones autorizadas por esta Ley y los que fuesen necesarios para un mejor funcionamiento del Organismo.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18.</w:t>
      </w:r>
      <w:r w:rsidRPr="00680324">
        <w:rPr>
          <w:rFonts w:ascii="Arial" w:hAnsi="Arial" w:cs="Arial"/>
          <w:color w:val="000000"/>
          <w:kern w:val="24"/>
          <w:sz w:val="20"/>
          <w:szCs w:val="20"/>
        </w:rPr>
        <w:t xml:space="preserve"> El Consejo Directivo del Organismo, celebrará, por lo menos, una sesión ordinaria cada tres meses y las extraordinarias que sean necesarias para la eficaz marcha del Organismo, debiéndose convocar a ellas cuando menos con 24 horas de anticipación.</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19.</w:t>
      </w:r>
      <w:r w:rsidRPr="00680324">
        <w:rPr>
          <w:rFonts w:ascii="Arial" w:hAnsi="Arial" w:cs="Arial"/>
          <w:color w:val="000000"/>
          <w:kern w:val="24"/>
          <w:sz w:val="20"/>
          <w:szCs w:val="20"/>
        </w:rPr>
        <w:t xml:space="preserve"> Las sesiones de Consejo serán válidas cuando el quórum se integre con la mitad más uno de sus miembros.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20.</w:t>
      </w:r>
      <w:r w:rsidRPr="00680324">
        <w:rPr>
          <w:rFonts w:ascii="Arial" w:hAnsi="Arial" w:cs="Arial"/>
          <w:color w:val="000000"/>
          <w:kern w:val="24"/>
          <w:sz w:val="20"/>
          <w:szCs w:val="20"/>
        </w:rPr>
        <w:t xml:space="preserve">  Las votaciones para los acuerdos del Consejo, se tomarán por mayoría de votos de los miembros presentes.  En caso de empate, el Presidente tendrá voto de calidad.</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21.</w:t>
      </w:r>
      <w:r w:rsidRPr="00680324">
        <w:rPr>
          <w:rFonts w:ascii="Arial" w:hAnsi="Arial" w:cs="Arial"/>
          <w:color w:val="000000"/>
          <w:kern w:val="24"/>
          <w:sz w:val="20"/>
          <w:szCs w:val="20"/>
        </w:rPr>
        <w:t xml:space="preserve"> Las actas de las sesiones del Consejo se consignarán en un libro destinado especialmente para ese objeto, el cual estará bajo la custodia y conservación del Secretario.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22.</w:t>
      </w:r>
      <w:r w:rsidRPr="00680324">
        <w:rPr>
          <w:rFonts w:ascii="Arial" w:hAnsi="Arial" w:cs="Arial"/>
          <w:color w:val="000000"/>
          <w:kern w:val="24"/>
          <w:sz w:val="20"/>
          <w:szCs w:val="20"/>
        </w:rPr>
        <w:t xml:space="preserve"> El Presidente del Consejo Directivo tendrá las atribuciones y facultades siguientes: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w:t>
      </w:r>
      <w:r w:rsidRPr="00680324">
        <w:rPr>
          <w:rFonts w:ascii="Arial" w:hAnsi="Arial" w:cs="Arial"/>
          <w:color w:val="000000"/>
          <w:kern w:val="24"/>
          <w:sz w:val="20"/>
          <w:szCs w:val="20"/>
        </w:rPr>
        <w:t xml:space="preserve"> Convocar a los miembros del Consejo y al Director General a las sesiones ordinarias y extraordinarias conforme al orden del día que para ese efecto elabore.</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II.</w:t>
      </w:r>
      <w:r w:rsidRPr="00680324">
        <w:rPr>
          <w:rFonts w:ascii="Arial" w:hAnsi="Arial" w:cs="Arial"/>
          <w:color w:val="000000"/>
          <w:kern w:val="24"/>
          <w:sz w:val="20"/>
          <w:szCs w:val="20"/>
        </w:rPr>
        <w:t xml:space="preserve"> Presidir y dirigir las sesiones del </w:t>
      </w:r>
      <w:r>
        <w:rPr>
          <w:rFonts w:ascii="Arial" w:hAnsi="Arial" w:cs="Arial"/>
          <w:color w:val="000000"/>
          <w:kern w:val="24"/>
          <w:sz w:val="20"/>
          <w:szCs w:val="20"/>
        </w:rPr>
        <w:t xml:space="preserve">Consejo </w:t>
      </w:r>
      <w:r w:rsidRPr="00680324">
        <w:rPr>
          <w:rFonts w:ascii="Arial" w:hAnsi="Arial" w:cs="Arial"/>
          <w:color w:val="000000"/>
          <w:kern w:val="24"/>
          <w:sz w:val="20"/>
          <w:szCs w:val="20"/>
        </w:rPr>
        <w:t>y declarar resueltos los asuntos en el sentido de las votaciones.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III.</w:t>
      </w:r>
      <w:r w:rsidRPr="00680324">
        <w:rPr>
          <w:rFonts w:ascii="Arial" w:hAnsi="Arial" w:cs="Arial"/>
          <w:color w:val="000000"/>
          <w:kern w:val="24"/>
          <w:sz w:val="20"/>
          <w:szCs w:val="20"/>
        </w:rPr>
        <w:t xml:space="preserve"> Designar y remover libremente al Secretario y Tesorero del Consejo Directivo.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IV.</w:t>
      </w:r>
      <w:r w:rsidRPr="00680324">
        <w:rPr>
          <w:rFonts w:ascii="Arial" w:hAnsi="Arial" w:cs="Arial"/>
          <w:color w:val="000000"/>
          <w:kern w:val="24"/>
          <w:sz w:val="20"/>
          <w:szCs w:val="20"/>
        </w:rPr>
        <w:t xml:space="preserve"> Autorizar, en unión del Secretario, las actas que se levanten con motivo de las sesiones ordinarias y extraordinarias que celebre el Consejo.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V.</w:t>
      </w:r>
      <w:r w:rsidRPr="00680324">
        <w:rPr>
          <w:rFonts w:ascii="Arial" w:hAnsi="Arial" w:cs="Arial"/>
          <w:color w:val="000000"/>
          <w:kern w:val="24"/>
          <w:sz w:val="20"/>
          <w:szCs w:val="20"/>
        </w:rPr>
        <w:t xml:space="preserve"> Supervisar las actividades que la Dirección General realice, directamente o por medio de sus dependencias.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VI.</w:t>
      </w:r>
      <w:r w:rsidRPr="00680324">
        <w:rPr>
          <w:rFonts w:ascii="Arial" w:hAnsi="Arial" w:cs="Arial"/>
          <w:color w:val="000000"/>
          <w:kern w:val="24"/>
          <w:sz w:val="20"/>
          <w:szCs w:val="20"/>
        </w:rPr>
        <w:t xml:space="preserve"> Resolver bajo su inmediata y directa responsabilidad, los asuntos que debiendo ser conocidos por el Consejo, no admitan demora dada su urgencia, dando cuenta de ello al Consejo de la decisión tomada, para su revocación, modificación o confirmación, en su caso.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VII.</w:t>
      </w:r>
      <w:r w:rsidRPr="00680324">
        <w:rPr>
          <w:rFonts w:ascii="Arial" w:hAnsi="Arial" w:cs="Arial"/>
          <w:color w:val="000000"/>
          <w:kern w:val="24"/>
          <w:sz w:val="20"/>
          <w:szCs w:val="20"/>
        </w:rPr>
        <w:t xml:space="preserve"> En general, realizar todos aquellos actos que fueren necesarios para el mejor funcionamiento del   Consejo y los que, en adición a las anteriores, le sean asignadas por el propio Consejo.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23.</w:t>
      </w:r>
      <w:r w:rsidRPr="00680324">
        <w:rPr>
          <w:rFonts w:ascii="Arial" w:hAnsi="Arial" w:cs="Arial"/>
          <w:color w:val="000000"/>
          <w:kern w:val="24"/>
          <w:sz w:val="20"/>
          <w:szCs w:val="20"/>
        </w:rPr>
        <w:t xml:space="preserve"> El Secretario del Consejo Directivo tendrá las atribuciones siguientes: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w:t>
      </w:r>
      <w:r w:rsidRPr="00680324">
        <w:rPr>
          <w:rFonts w:ascii="Arial" w:hAnsi="Arial" w:cs="Arial"/>
          <w:color w:val="000000"/>
          <w:kern w:val="24"/>
          <w:sz w:val="20"/>
          <w:szCs w:val="20"/>
        </w:rPr>
        <w:t xml:space="preserve"> Comunicar a los demás miembros del Consejo y al Director General las convocatorias para las sesiones ordinarias y extraordinarias.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II.</w:t>
      </w:r>
      <w:r w:rsidRPr="00680324">
        <w:rPr>
          <w:rFonts w:ascii="Arial" w:hAnsi="Arial" w:cs="Arial"/>
          <w:color w:val="000000"/>
          <w:kern w:val="24"/>
          <w:sz w:val="20"/>
          <w:szCs w:val="20"/>
        </w:rPr>
        <w:t xml:space="preserve"> Tomar las votaciones de los miembros presentes en cada sesión.</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III.</w:t>
      </w:r>
      <w:r w:rsidRPr="00680324">
        <w:rPr>
          <w:rFonts w:ascii="Arial" w:hAnsi="Arial" w:cs="Arial"/>
          <w:color w:val="000000"/>
          <w:kern w:val="24"/>
          <w:sz w:val="20"/>
          <w:szCs w:val="20"/>
        </w:rPr>
        <w:t xml:space="preserve"> Levantar y autorizar con su firma las actas correspondientes a las Sesiones Ordinarias y Extraordinarias que celebre el Consejo.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IV.</w:t>
      </w:r>
      <w:r w:rsidRPr="00680324">
        <w:rPr>
          <w:rFonts w:ascii="Arial" w:hAnsi="Arial" w:cs="Arial"/>
          <w:color w:val="000000"/>
          <w:kern w:val="24"/>
          <w:sz w:val="20"/>
          <w:szCs w:val="20"/>
        </w:rPr>
        <w:t xml:space="preserve"> Llevar el control de la correspondencia y someterla a la firma del Presidente del Consejo.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V.</w:t>
      </w:r>
      <w:r w:rsidRPr="00680324">
        <w:rPr>
          <w:rFonts w:ascii="Arial" w:hAnsi="Arial" w:cs="Arial"/>
          <w:color w:val="000000"/>
          <w:kern w:val="24"/>
          <w:sz w:val="20"/>
          <w:szCs w:val="20"/>
        </w:rPr>
        <w:t xml:space="preserve"> Los demás que determine   esta Ley y los   que en adición a los anteriores le sean expresamente señalados por el Consejo y por el Reglamento Interior del Organismo.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24.</w:t>
      </w:r>
      <w:r w:rsidRPr="00680324">
        <w:rPr>
          <w:rFonts w:ascii="Arial" w:hAnsi="Arial" w:cs="Arial"/>
          <w:color w:val="000000"/>
          <w:kern w:val="24"/>
          <w:sz w:val="20"/>
          <w:szCs w:val="20"/>
        </w:rPr>
        <w:t xml:space="preserve"> Las faltas temporales del Secretario serán suplidas por la persona que designe el Presidente del Consejo.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25.</w:t>
      </w:r>
      <w:r w:rsidRPr="00680324">
        <w:rPr>
          <w:rFonts w:ascii="Arial" w:hAnsi="Arial" w:cs="Arial"/>
          <w:color w:val="000000"/>
          <w:kern w:val="24"/>
          <w:sz w:val="20"/>
          <w:szCs w:val="20"/>
        </w:rPr>
        <w:t xml:space="preserve"> El Tesorero del Consejo Directivo tendrá las atribuciones siguientes: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w:t>
      </w:r>
      <w:r w:rsidRPr="00680324">
        <w:rPr>
          <w:rFonts w:ascii="Arial" w:hAnsi="Arial" w:cs="Arial"/>
          <w:color w:val="000000"/>
          <w:kern w:val="24"/>
          <w:sz w:val="20"/>
          <w:szCs w:val="20"/>
        </w:rPr>
        <w:t xml:space="preserve"> Preparar, de acuerdo con el Director General, los proyectos del presupuesto anual de egresos, para ser sometido a la consideración, y aprobación, en su caso, del Consejo Directivo.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II.</w:t>
      </w:r>
      <w:r w:rsidRPr="00680324">
        <w:rPr>
          <w:rFonts w:ascii="Arial" w:hAnsi="Arial" w:cs="Arial"/>
          <w:color w:val="000000"/>
          <w:kern w:val="24"/>
          <w:sz w:val="20"/>
          <w:szCs w:val="20"/>
        </w:rPr>
        <w:t xml:space="preserve"> Preparar, de acuerdo con el Director General, los estados financieros ordinarios y extraordinarios, los avances de gestión, la cuenta pública anual, así como los informes generales especiales, para su examen y aprobación en su caso, por parte del Consejo.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III.</w:t>
      </w:r>
      <w:r w:rsidRPr="00680324">
        <w:rPr>
          <w:rFonts w:ascii="Arial" w:hAnsi="Arial" w:cs="Arial"/>
          <w:color w:val="000000"/>
          <w:kern w:val="24"/>
          <w:sz w:val="20"/>
          <w:szCs w:val="20"/>
        </w:rPr>
        <w:t xml:space="preserve"> Revisar los movimientos de ingresos y egresos que se efectúen, anualmente.</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IV.</w:t>
      </w:r>
      <w:r w:rsidRPr="00680324">
        <w:rPr>
          <w:rFonts w:ascii="Arial" w:hAnsi="Arial" w:cs="Arial"/>
          <w:color w:val="000000"/>
          <w:kern w:val="24"/>
          <w:sz w:val="20"/>
          <w:szCs w:val="20"/>
        </w:rPr>
        <w:t xml:space="preserve"> Rendir mensualmente ante  el  Consejo  un corte de caja en el que se incluyan  los  nombres de las personas a quienes se les haya concedido alguno de los beneficios establecidos en esta Ley, con especificación de  los  montos  que  en  forma periódica  o  de  préstamos se haya entregado.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V.</w:t>
      </w:r>
      <w:r w:rsidRPr="00680324">
        <w:rPr>
          <w:rFonts w:ascii="Arial" w:hAnsi="Arial" w:cs="Arial"/>
          <w:color w:val="000000"/>
          <w:kern w:val="24"/>
          <w:sz w:val="20"/>
          <w:szCs w:val="20"/>
        </w:rPr>
        <w:t xml:space="preserve"> Firmar conjuntamente con el Presidente del Consejo o con el Director General las órdenes o instrumentos de pago que procedan.</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VI.</w:t>
      </w:r>
      <w:r w:rsidRPr="00680324">
        <w:rPr>
          <w:rFonts w:ascii="Arial" w:hAnsi="Arial" w:cs="Arial"/>
          <w:color w:val="000000"/>
          <w:kern w:val="24"/>
          <w:sz w:val="20"/>
          <w:szCs w:val="20"/>
        </w:rPr>
        <w:t xml:space="preserve"> Revisar en cualquier momento, la documentación bancaria relativa a depósitos y retiros de fondos y practicar arqueos de caja cada vez que lo estime conveniente. </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VII.</w:t>
      </w:r>
      <w:r w:rsidRPr="00680324">
        <w:rPr>
          <w:rFonts w:ascii="Arial" w:hAnsi="Arial" w:cs="Arial"/>
          <w:color w:val="000000"/>
          <w:kern w:val="24"/>
          <w:sz w:val="20"/>
          <w:szCs w:val="20"/>
        </w:rPr>
        <w:t xml:space="preserve"> Los demás que determine esta Ley y los   que   en   adición a los anteriores, le sean expresamente señalados por el Reglamento Interior del Organismo.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26.</w:t>
      </w:r>
      <w:r w:rsidRPr="00680324">
        <w:rPr>
          <w:rFonts w:ascii="Arial" w:hAnsi="Arial" w:cs="Arial"/>
          <w:color w:val="000000"/>
          <w:kern w:val="24"/>
          <w:sz w:val="20"/>
          <w:szCs w:val="20"/>
        </w:rPr>
        <w:t xml:space="preserve"> Las faltas temporales del Tesorero serán suplidas por la persona que designe el Presidente del Consejo.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27.</w:t>
      </w:r>
      <w:r w:rsidRPr="00680324">
        <w:rPr>
          <w:rFonts w:ascii="Arial" w:hAnsi="Arial" w:cs="Arial"/>
          <w:color w:val="000000"/>
          <w:kern w:val="24"/>
          <w:sz w:val="20"/>
          <w:szCs w:val="20"/>
        </w:rPr>
        <w:t xml:space="preserve"> Las atribuciones que en este Ordenamiento señala al Consejo Directivo y a los integrantes del mismo, son enunciativas y de ninguna manera limitativas.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El Reglamento Interior del Organismo señalará las atribuciones específicas de los vocales.</w:t>
      </w:r>
    </w:p>
    <w:p w:rsidR="003B7CAE" w:rsidRDefault="003B7CAE" w:rsidP="003B7CAE">
      <w:pPr>
        <w:keepNext/>
        <w:keepLines/>
        <w:ind w:right="-93"/>
        <w:jc w:val="center"/>
        <w:outlineLvl w:val="1"/>
        <w:rPr>
          <w:rFonts w:ascii="Arial" w:hAnsi="Arial" w:cs="Arial"/>
          <w:b/>
          <w:bCs/>
          <w:color w:val="000000"/>
          <w:kern w:val="24"/>
          <w:sz w:val="20"/>
          <w:szCs w:val="20"/>
        </w:rPr>
      </w:pPr>
    </w:p>
    <w:p w:rsidR="003B7CAE" w:rsidRPr="00680324" w:rsidRDefault="003B7CAE" w:rsidP="003B7CAE">
      <w:pPr>
        <w:keepNext/>
        <w:keepLines/>
        <w:ind w:right="-93"/>
        <w:jc w:val="center"/>
        <w:outlineLvl w:val="1"/>
        <w:rPr>
          <w:rFonts w:ascii="Arial" w:hAnsi="Arial" w:cs="Arial"/>
          <w:b/>
          <w:bCs/>
          <w:color w:val="000000"/>
          <w:kern w:val="24"/>
          <w:sz w:val="20"/>
          <w:szCs w:val="20"/>
        </w:rPr>
      </w:pPr>
      <w:r w:rsidRPr="00680324">
        <w:rPr>
          <w:rFonts w:ascii="Arial" w:hAnsi="Arial" w:cs="Arial"/>
          <w:b/>
          <w:bCs/>
          <w:color w:val="000000"/>
          <w:kern w:val="24"/>
          <w:sz w:val="20"/>
          <w:szCs w:val="20"/>
        </w:rPr>
        <w:t>C A P Í T U L O   C U A R T O</w:t>
      </w:r>
    </w:p>
    <w:p w:rsidR="003B7CAE" w:rsidRDefault="003B7CAE" w:rsidP="003B7CAE">
      <w:pPr>
        <w:keepNext/>
        <w:keepLines/>
        <w:ind w:right="-93"/>
        <w:jc w:val="center"/>
        <w:outlineLvl w:val="1"/>
        <w:rPr>
          <w:rFonts w:ascii="Arial" w:hAnsi="Arial" w:cs="Arial"/>
          <w:b/>
          <w:bCs/>
          <w:color w:val="000000"/>
          <w:kern w:val="24"/>
          <w:sz w:val="20"/>
          <w:szCs w:val="20"/>
        </w:rPr>
      </w:pPr>
    </w:p>
    <w:p w:rsidR="003B7CAE" w:rsidRPr="00680324" w:rsidRDefault="003B7CAE" w:rsidP="003B7CAE">
      <w:pPr>
        <w:keepNext/>
        <w:keepLines/>
        <w:ind w:right="-93"/>
        <w:jc w:val="center"/>
        <w:outlineLvl w:val="1"/>
        <w:rPr>
          <w:rFonts w:ascii="Arial" w:hAnsi="Arial" w:cs="Arial"/>
          <w:b/>
          <w:bCs/>
          <w:color w:val="000000"/>
          <w:kern w:val="24"/>
          <w:sz w:val="20"/>
          <w:szCs w:val="20"/>
        </w:rPr>
      </w:pPr>
      <w:r w:rsidRPr="00680324">
        <w:rPr>
          <w:rFonts w:ascii="Arial" w:hAnsi="Arial" w:cs="Arial"/>
          <w:b/>
          <w:bCs/>
          <w:color w:val="000000"/>
          <w:kern w:val="24"/>
          <w:sz w:val="20"/>
          <w:szCs w:val="20"/>
        </w:rPr>
        <w:t>DEL DIRECTOR GENERAL</w:t>
      </w:r>
    </w:p>
    <w:p w:rsidR="003B7CAE" w:rsidRPr="00680324" w:rsidRDefault="003B7CAE" w:rsidP="003B7CAE">
      <w:pPr>
        <w:ind w:right="-93"/>
        <w:rPr>
          <w:rFonts w:ascii="Arial" w:hAnsi="Arial" w:cs="Arial"/>
          <w:b/>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28.</w:t>
      </w:r>
      <w:r w:rsidRPr="00680324">
        <w:rPr>
          <w:rFonts w:ascii="Arial" w:hAnsi="Arial" w:cs="Arial"/>
          <w:color w:val="000000"/>
          <w:kern w:val="24"/>
          <w:sz w:val="20"/>
          <w:szCs w:val="20"/>
        </w:rPr>
        <w:t xml:space="preserve"> El Director General del Organismo será designado y removido libremente por el Consejo Directivo.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29.</w:t>
      </w:r>
      <w:r w:rsidRPr="00680324">
        <w:rPr>
          <w:rFonts w:ascii="Arial" w:hAnsi="Arial" w:cs="Arial"/>
          <w:color w:val="000000"/>
          <w:kern w:val="24"/>
          <w:sz w:val="20"/>
          <w:szCs w:val="20"/>
        </w:rPr>
        <w:t xml:space="preserve"> El Director General tendrá las siguientes facultades y obligaciones: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w:t>
      </w:r>
      <w:r w:rsidRPr="00680324">
        <w:rPr>
          <w:rFonts w:ascii="Arial" w:hAnsi="Arial" w:cs="Arial"/>
          <w:color w:val="000000"/>
          <w:kern w:val="24"/>
          <w:sz w:val="20"/>
          <w:szCs w:val="20"/>
        </w:rPr>
        <w:t xml:space="preserve"> Representar legalmente al Organismo y dirigir la marcha ordinaria del mismo;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II.</w:t>
      </w:r>
      <w:r w:rsidRPr="00680324">
        <w:rPr>
          <w:rFonts w:ascii="Arial" w:hAnsi="Arial" w:cs="Arial"/>
          <w:color w:val="000000"/>
          <w:kern w:val="24"/>
          <w:sz w:val="20"/>
          <w:szCs w:val="20"/>
        </w:rPr>
        <w:t xml:space="preserve"> Ejecutar los acuerdos del Consejo Directivo.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III.</w:t>
      </w:r>
      <w:r w:rsidRPr="00680324">
        <w:rPr>
          <w:rFonts w:ascii="Arial" w:hAnsi="Arial" w:cs="Arial"/>
          <w:color w:val="000000"/>
          <w:kern w:val="24"/>
          <w:sz w:val="20"/>
          <w:szCs w:val="20"/>
        </w:rPr>
        <w:t xml:space="preserve"> Dirigir, administrar y supervisar en todos sus aspectos los asuntos de la competencia del Organismo.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IV.</w:t>
      </w:r>
      <w:r w:rsidRPr="00680324">
        <w:rPr>
          <w:rFonts w:ascii="Arial" w:hAnsi="Arial" w:cs="Arial"/>
          <w:color w:val="000000"/>
          <w:kern w:val="24"/>
          <w:sz w:val="20"/>
          <w:szCs w:val="20"/>
        </w:rPr>
        <w:t xml:space="preserve"> Preparar, conjuntamente con el Tesorero, los estados financieros ordinarios y extraordinarios, los avances de gestión, la cuenta pública anual, así como los informes generales especiales, para su examen y aprobación, en su caso, por parte del Consejo.</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 </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V.</w:t>
      </w:r>
      <w:r w:rsidRPr="00680324">
        <w:rPr>
          <w:rFonts w:ascii="Arial" w:hAnsi="Arial" w:cs="Arial"/>
          <w:color w:val="000000"/>
          <w:kern w:val="24"/>
          <w:sz w:val="20"/>
          <w:szCs w:val="20"/>
        </w:rPr>
        <w:t xml:space="preserve"> Firmar conjuntamente con el Presidente del   Consejo y del Tesorero del Organismo, las órdenes de pago que procedan.</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VI.</w:t>
      </w:r>
      <w:r w:rsidRPr="00680324">
        <w:rPr>
          <w:rFonts w:ascii="Arial" w:hAnsi="Arial" w:cs="Arial"/>
          <w:color w:val="000000"/>
          <w:kern w:val="24"/>
          <w:sz w:val="20"/>
          <w:szCs w:val="20"/>
        </w:rPr>
        <w:t xml:space="preserve"> Representar al Organismo como mandatario general para pleitos y cobranzas, actos de administración y de dominio, con todas las facultades generales y especiales que requieran cláusula especial conforme a la Ley.</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VII.</w:t>
      </w:r>
      <w:r w:rsidRPr="00680324">
        <w:rPr>
          <w:rFonts w:ascii="Arial" w:hAnsi="Arial" w:cs="Arial"/>
          <w:color w:val="000000"/>
          <w:kern w:val="24"/>
          <w:sz w:val="20"/>
          <w:szCs w:val="20"/>
        </w:rPr>
        <w:t xml:space="preserve"> Elaborar el proyecto del Reglamento Interior del Organismo y someterlo a la consideración y aprobación, en su   caso, del Consejo Directivo.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VIII.</w:t>
      </w:r>
      <w:r w:rsidRPr="00680324">
        <w:rPr>
          <w:rFonts w:ascii="Arial" w:hAnsi="Arial" w:cs="Arial"/>
          <w:color w:val="000000"/>
          <w:kern w:val="24"/>
          <w:sz w:val="20"/>
          <w:szCs w:val="20"/>
        </w:rPr>
        <w:t xml:space="preserve"> Concurrir a las Sesiones del Consejo con voz informativa pero sin voto.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IX.</w:t>
      </w:r>
      <w:r w:rsidRPr="00680324">
        <w:rPr>
          <w:rFonts w:ascii="Arial" w:hAnsi="Arial" w:cs="Arial"/>
          <w:color w:val="000000"/>
          <w:kern w:val="24"/>
          <w:sz w:val="20"/>
          <w:szCs w:val="20"/>
        </w:rPr>
        <w:t xml:space="preserve"> Estructurar y organizar las dependencias del Organismo y asignar las funciones del personal adscrito a los mismos.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X.</w:t>
      </w:r>
      <w:r w:rsidRPr="00680324">
        <w:rPr>
          <w:rFonts w:ascii="Arial" w:hAnsi="Arial" w:cs="Arial"/>
          <w:color w:val="000000"/>
          <w:kern w:val="24"/>
          <w:sz w:val="20"/>
          <w:szCs w:val="20"/>
        </w:rPr>
        <w:t xml:space="preserve"> Seleccionar al personal de base y de confianza del Organismo y elaborar los tabuladores y prestaciones correspondientes, sometiéndolas a la consideración del Consejo Directivo, para su aprobación.</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XI.</w:t>
      </w:r>
      <w:r w:rsidRPr="00680324">
        <w:rPr>
          <w:rFonts w:ascii="Arial" w:hAnsi="Arial" w:cs="Arial"/>
          <w:color w:val="000000"/>
          <w:kern w:val="24"/>
          <w:sz w:val="20"/>
          <w:szCs w:val="20"/>
        </w:rPr>
        <w:t xml:space="preserve"> Proponer al Consejo Directivo las medidas que considere convenientes para un mejor funcionamiento del Organismo.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XII.</w:t>
      </w:r>
      <w:r w:rsidRPr="00680324">
        <w:rPr>
          <w:rFonts w:ascii="Arial" w:hAnsi="Arial" w:cs="Arial"/>
          <w:color w:val="000000"/>
          <w:kern w:val="24"/>
          <w:sz w:val="20"/>
          <w:szCs w:val="20"/>
        </w:rPr>
        <w:t xml:space="preserve"> Decidir directa e inmediatamente responsabilidad sobre los asuntos que debiendo ser conocidos por el Presidente o  por  el  Consejo   Directivo,  no admitan  demora dada su urgencia, debiendo  informar  al  Presidente del Consejo, según el caso, de la decisión tomada, durante la siguiente sesión   ordinaria o extraordinaria que celebre el Consejo Directivo, para su revocación, modificación o confirmación, en su caso.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XIII.</w:t>
      </w:r>
      <w:r w:rsidRPr="00680324">
        <w:rPr>
          <w:rFonts w:ascii="Arial" w:hAnsi="Arial" w:cs="Arial"/>
          <w:color w:val="000000"/>
          <w:kern w:val="24"/>
          <w:sz w:val="20"/>
          <w:szCs w:val="20"/>
        </w:rPr>
        <w:t xml:space="preserve"> Rendir al Consejo Directivo, en el mes de noviembre de cada año, un informe general de las actividades del Organismo en el año anterior, acompañándolo de los datos financieros que procedan.</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XIV.</w:t>
      </w:r>
      <w:r w:rsidRPr="00680324">
        <w:rPr>
          <w:rFonts w:ascii="Arial" w:hAnsi="Arial" w:cs="Arial"/>
          <w:color w:val="000000"/>
          <w:kern w:val="24"/>
          <w:sz w:val="20"/>
          <w:szCs w:val="20"/>
        </w:rPr>
        <w:t xml:space="preserve"> Certificar las copias de los documentos originales que obren en el archivo y sistema electrónico de la Dirección de Pensiones, así como expedir testimonio de los mismos.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XV.</w:t>
      </w:r>
      <w:r w:rsidRPr="00680324">
        <w:rPr>
          <w:rFonts w:ascii="Arial" w:hAnsi="Arial" w:cs="Arial"/>
          <w:color w:val="000000"/>
          <w:kern w:val="24"/>
          <w:sz w:val="20"/>
          <w:szCs w:val="20"/>
        </w:rPr>
        <w:t xml:space="preserve"> Solicitar los estudios actuariales conforme a la presente </w:t>
      </w:r>
      <w:r>
        <w:rPr>
          <w:rFonts w:ascii="Arial" w:hAnsi="Arial" w:cs="Arial"/>
          <w:color w:val="000000"/>
          <w:kern w:val="24"/>
          <w:sz w:val="20"/>
          <w:szCs w:val="20"/>
        </w:rPr>
        <w:t>l</w:t>
      </w:r>
      <w:r w:rsidRPr="00680324">
        <w:rPr>
          <w:rFonts w:ascii="Arial" w:hAnsi="Arial" w:cs="Arial"/>
          <w:color w:val="000000"/>
          <w:kern w:val="24"/>
          <w:sz w:val="20"/>
          <w:szCs w:val="20"/>
        </w:rPr>
        <w:t xml:space="preserve">ey y someter los resultados a consideración del Consejo Directivo. </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XVI.</w:t>
      </w:r>
      <w:r w:rsidRPr="00680324">
        <w:rPr>
          <w:rFonts w:ascii="Arial" w:hAnsi="Arial" w:cs="Arial"/>
          <w:color w:val="000000"/>
          <w:kern w:val="24"/>
          <w:sz w:val="20"/>
          <w:szCs w:val="20"/>
        </w:rPr>
        <w:t xml:space="preserve"> En general realizar todos aquellos actos y operaciones autorizados por esta Ley, y los que en adición a los anteriores les sean asignados por el propio Consejo Directivo.</w:t>
      </w:r>
    </w:p>
    <w:p w:rsidR="003B7CAE" w:rsidRPr="00680324" w:rsidRDefault="003B7CAE" w:rsidP="003B7CAE">
      <w:pPr>
        <w:ind w:right="49"/>
        <w:jc w:val="both"/>
        <w:rPr>
          <w:rFonts w:ascii="Arial" w:hAnsi="Arial" w:cs="Arial"/>
          <w:color w:val="000000"/>
          <w:kern w:val="24"/>
          <w:sz w:val="20"/>
          <w:szCs w:val="20"/>
        </w:rPr>
      </w:pPr>
    </w:p>
    <w:p w:rsidR="003B7CAE"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30.</w:t>
      </w:r>
      <w:r w:rsidRPr="00680324">
        <w:rPr>
          <w:rFonts w:ascii="Arial" w:hAnsi="Arial" w:cs="Arial"/>
          <w:color w:val="000000"/>
          <w:kern w:val="24"/>
          <w:sz w:val="20"/>
          <w:szCs w:val="20"/>
        </w:rPr>
        <w:t xml:space="preserve"> El Director General del Organismo no podrá vender, ceder, enajenar o gravar los bienes inmuebles que formen el patrimonio del Organismo.</w:t>
      </w:r>
    </w:p>
    <w:p w:rsidR="003B7CAE" w:rsidRPr="00680324" w:rsidRDefault="003B7CAE" w:rsidP="003B7CAE">
      <w:pPr>
        <w:ind w:right="-93"/>
        <w:rPr>
          <w:rFonts w:ascii="Arial" w:hAnsi="Arial" w:cs="Arial"/>
          <w:color w:val="000000"/>
          <w:kern w:val="24"/>
          <w:sz w:val="20"/>
          <w:szCs w:val="20"/>
        </w:rPr>
      </w:pPr>
    </w:p>
    <w:p w:rsidR="003B7CAE" w:rsidRPr="00680324" w:rsidRDefault="003B7CAE" w:rsidP="003B7CAE">
      <w:pPr>
        <w:keepNext/>
        <w:keepLines/>
        <w:ind w:right="-93"/>
        <w:jc w:val="center"/>
        <w:outlineLvl w:val="5"/>
        <w:rPr>
          <w:rFonts w:ascii="Arial" w:hAnsi="Arial" w:cs="Arial"/>
          <w:b/>
          <w:iCs/>
          <w:color w:val="000000"/>
          <w:kern w:val="24"/>
          <w:sz w:val="20"/>
          <w:szCs w:val="20"/>
        </w:rPr>
      </w:pPr>
      <w:r w:rsidRPr="00680324">
        <w:rPr>
          <w:rFonts w:ascii="Arial" w:hAnsi="Arial" w:cs="Arial"/>
          <w:b/>
          <w:iCs/>
          <w:color w:val="000000"/>
          <w:kern w:val="24"/>
          <w:sz w:val="20"/>
          <w:szCs w:val="20"/>
        </w:rPr>
        <w:t>C A P Í T U L O   Q U I N T O</w:t>
      </w:r>
    </w:p>
    <w:p w:rsidR="003B7CAE" w:rsidRDefault="003B7CAE" w:rsidP="003B7CAE">
      <w:pPr>
        <w:keepNext/>
        <w:keepLines/>
        <w:ind w:right="-93"/>
        <w:jc w:val="center"/>
        <w:outlineLvl w:val="5"/>
        <w:rPr>
          <w:rFonts w:ascii="Arial" w:hAnsi="Arial" w:cs="Arial"/>
          <w:b/>
          <w:iCs/>
          <w:color w:val="000000"/>
          <w:kern w:val="24"/>
          <w:sz w:val="20"/>
          <w:szCs w:val="20"/>
        </w:rPr>
      </w:pPr>
    </w:p>
    <w:p w:rsidR="003B7CAE" w:rsidRPr="00680324" w:rsidRDefault="003B7CAE" w:rsidP="003B7CAE">
      <w:pPr>
        <w:keepNext/>
        <w:keepLines/>
        <w:ind w:right="-93"/>
        <w:jc w:val="center"/>
        <w:outlineLvl w:val="5"/>
        <w:rPr>
          <w:rFonts w:ascii="Arial" w:hAnsi="Arial" w:cs="Arial"/>
          <w:b/>
          <w:iCs/>
          <w:color w:val="000000"/>
          <w:kern w:val="24"/>
          <w:sz w:val="20"/>
          <w:szCs w:val="20"/>
        </w:rPr>
      </w:pPr>
      <w:r w:rsidRPr="00680324">
        <w:rPr>
          <w:rFonts w:ascii="Arial" w:hAnsi="Arial" w:cs="Arial"/>
          <w:b/>
          <w:iCs/>
          <w:color w:val="000000"/>
          <w:kern w:val="24"/>
          <w:sz w:val="20"/>
          <w:szCs w:val="20"/>
        </w:rPr>
        <w:t>RELACIONES DE TRABAJO</w:t>
      </w:r>
    </w:p>
    <w:p w:rsidR="003B7CAE" w:rsidRPr="00680324" w:rsidRDefault="003B7CAE" w:rsidP="003B7CAE">
      <w:pPr>
        <w:ind w:right="-93"/>
        <w:rPr>
          <w:rFonts w:ascii="Arial" w:hAnsi="Arial" w:cs="Arial"/>
          <w:b/>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ARTÍCULO 31.</w:t>
      </w:r>
      <w:r w:rsidRPr="00680324">
        <w:rPr>
          <w:rFonts w:ascii="Arial" w:hAnsi="Arial" w:cs="Arial"/>
          <w:color w:val="000000"/>
          <w:kern w:val="24"/>
          <w:sz w:val="20"/>
          <w:szCs w:val="20"/>
        </w:rPr>
        <w:t xml:space="preserve"> Las relaciones jurídicas de trabajo ante el Organismo y su personal, se regirán por lo dispuesto en el Código Municipal del Estado de Coahuila de Zaragoza, y en todo</w:t>
      </w:r>
      <w:r>
        <w:rPr>
          <w:rFonts w:ascii="Arial" w:hAnsi="Arial" w:cs="Arial"/>
          <w:color w:val="000000"/>
          <w:kern w:val="24"/>
          <w:sz w:val="20"/>
          <w:szCs w:val="20"/>
        </w:rPr>
        <w:t xml:space="preserve"> lo no previsto por éste en su r</w:t>
      </w:r>
      <w:r w:rsidRPr="00680324">
        <w:rPr>
          <w:rFonts w:ascii="Arial" w:hAnsi="Arial" w:cs="Arial"/>
          <w:color w:val="000000"/>
          <w:kern w:val="24"/>
          <w:sz w:val="20"/>
          <w:szCs w:val="20"/>
        </w:rPr>
        <w:t xml:space="preserve">eglamento </w:t>
      </w:r>
      <w:r>
        <w:rPr>
          <w:rFonts w:ascii="Arial" w:hAnsi="Arial" w:cs="Arial"/>
          <w:color w:val="000000"/>
          <w:kern w:val="24"/>
          <w:sz w:val="20"/>
          <w:szCs w:val="20"/>
        </w:rPr>
        <w:t>i</w:t>
      </w:r>
      <w:r w:rsidRPr="00680324">
        <w:rPr>
          <w:rFonts w:ascii="Arial" w:hAnsi="Arial" w:cs="Arial"/>
          <w:color w:val="000000"/>
          <w:kern w:val="24"/>
          <w:sz w:val="20"/>
          <w:szCs w:val="20"/>
        </w:rPr>
        <w:t>nterior.</w:t>
      </w:r>
    </w:p>
    <w:p w:rsidR="003B7CAE" w:rsidRPr="00680324" w:rsidRDefault="003B7CAE" w:rsidP="003B7CAE">
      <w:pPr>
        <w:ind w:right="-93"/>
        <w:jc w:val="both"/>
        <w:rPr>
          <w:rFonts w:ascii="Arial" w:hAnsi="Arial" w:cs="Arial"/>
          <w:color w:val="000000"/>
          <w:kern w:val="24"/>
          <w:sz w:val="20"/>
          <w:szCs w:val="20"/>
        </w:rPr>
      </w:pPr>
    </w:p>
    <w:p w:rsidR="003B7CAE"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ARTÍCULO 32.</w:t>
      </w:r>
      <w:r w:rsidRPr="00680324">
        <w:rPr>
          <w:rFonts w:ascii="Arial" w:hAnsi="Arial" w:cs="Arial"/>
          <w:color w:val="000000"/>
          <w:kern w:val="24"/>
          <w:sz w:val="20"/>
          <w:szCs w:val="20"/>
        </w:rPr>
        <w:t xml:space="preserve"> Por la naturaleza de las funciones del Organismo, son trabajadores de confianza todas las personas que presten sus servicios a la Dirección de Pensiones, en virtud de nombramiento expedido o por figurar en la nómina de pago de sueldos de éste.</w:t>
      </w:r>
    </w:p>
    <w:p w:rsidR="003B7CAE" w:rsidRPr="00680324" w:rsidRDefault="003B7CAE" w:rsidP="003B7CAE">
      <w:pPr>
        <w:ind w:right="-93"/>
        <w:rPr>
          <w:rFonts w:ascii="Arial" w:hAnsi="Arial" w:cs="Arial"/>
          <w:color w:val="000000"/>
          <w:kern w:val="24"/>
          <w:sz w:val="20"/>
          <w:szCs w:val="20"/>
        </w:rPr>
      </w:pPr>
    </w:p>
    <w:p w:rsidR="003B7CAE" w:rsidRPr="00680324" w:rsidRDefault="003B7CAE" w:rsidP="003B7CAE">
      <w:pPr>
        <w:keepNext/>
        <w:keepLines/>
        <w:ind w:right="-93"/>
        <w:jc w:val="center"/>
        <w:outlineLvl w:val="5"/>
        <w:rPr>
          <w:rFonts w:ascii="Arial" w:hAnsi="Arial" w:cs="Arial"/>
          <w:b/>
          <w:iCs/>
          <w:color w:val="000000"/>
          <w:kern w:val="24"/>
          <w:sz w:val="20"/>
          <w:szCs w:val="20"/>
        </w:rPr>
      </w:pPr>
      <w:r w:rsidRPr="00680324">
        <w:rPr>
          <w:rFonts w:ascii="Arial" w:hAnsi="Arial" w:cs="Arial"/>
          <w:b/>
          <w:iCs/>
          <w:color w:val="000000"/>
          <w:kern w:val="24"/>
          <w:sz w:val="20"/>
          <w:szCs w:val="20"/>
        </w:rPr>
        <w:t>C A P Í T U L O   S E X T O</w:t>
      </w:r>
    </w:p>
    <w:p w:rsidR="003B7CAE" w:rsidRDefault="003B7CAE" w:rsidP="003B7CAE">
      <w:pPr>
        <w:keepNext/>
        <w:keepLines/>
        <w:ind w:right="-93"/>
        <w:jc w:val="center"/>
        <w:outlineLvl w:val="5"/>
        <w:rPr>
          <w:rFonts w:ascii="Arial" w:hAnsi="Arial" w:cs="Arial"/>
          <w:b/>
          <w:iCs/>
          <w:color w:val="000000"/>
          <w:kern w:val="24"/>
          <w:sz w:val="20"/>
          <w:szCs w:val="20"/>
        </w:rPr>
      </w:pPr>
    </w:p>
    <w:p w:rsidR="003B7CAE" w:rsidRPr="00680324" w:rsidRDefault="003B7CAE" w:rsidP="003B7CAE">
      <w:pPr>
        <w:keepNext/>
        <w:keepLines/>
        <w:ind w:right="-93"/>
        <w:jc w:val="center"/>
        <w:outlineLvl w:val="5"/>
        <w:rPr>
          <w:rFonts w:ascii="Arial" w:hAnsi="Arial" w:cs="Arial"/>
          <w:b/>
          <w:iCs/>
          <w:color w:val="000000"/>
          <w:kern w:val="24"/>
          <w:sz w:val="20"/>
          <w:szCs w:val="20"/>
        </w:rPr>
      </w:pPr>
      <w:r w:rsidRPr="00680324">
        <w:rPr>
          <w:rFonts w:ascii="Arial" w:hAnsi="Arial" w:cs="Arial"/>
          <w:b/>
          <w:iCs/>
          <w:color w:val="000000"/>
          <w:kern w:val="24"/>
          <w:sz w:val="20"/>
          <w:szCs w:val="20"/>
        </w:rPr>
        <w:t>EXENCIÓN DE IMPUESTOS Y OTROS BENEFICIOS</w:t>
      </w:r>
    </w:p>
    <w:p w:rsidR="003B7CAE" w:rsidRPr="00680324" w:rsidRDefault="003B7CAE" w:rsidP="003B7CAE">
      <w:pPr>
        <w:ind w:right="-93"/>
        <w:rPr>
          <w:rFonts w:ascii="Arial" w:hAnsi="Arial" w:cs="Arial"/>
          <w:b/>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ARTÍCULO 33.</w:t>
      </w:r>
      <w:r w:rsidRPr="00680324">
        <w:rPr>
          <w:rFonts w:ascii="Arial" w:hAnsi="Arial" w:cs="Arial"/>
          <w:color w:val="000000"/>
          <w:kern w:val="24"/>
          <w:sz w:val="20"/>
          <w:szCs w:val="20"/>
        </w:rPr>
        <w:t xml:space="preserve"> Los bienes que integren el patrimonio del Organismo, así como los actos y contratos que celebre para el cumplimiento de sus fines, estarán exentos de toda clase de gravámenes municipales.</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ARTÍCULO 34.</w:t>
      </w:r>
      <w:r w:rsidRPr="00680324">
        <w:rPr>
          <w:rFonts w:ascii="Arial" w:hAnsi="Arial" w:cs="Arial"/>
          <w:color w:val="000000"/>
          <w:kern w:val="24"/>
          <w:sz w:val="20"/>
          <w:szCs w:val="20"/>
        </w:rPr>
        <w:t xml:space="preserve"> No se aplicarán las exenciones a que se refiere el artículo anterior, en los supuestos consignados en la Fracción IV inciso c) del artículo 115 de la Constitución Política de los Estados Unidos Mexicanos.</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ARTÍCULO 35.</w:t>
      </w:r>
      <w:r w:rsidRPr="00680324">
        <w:rPr>
          <w:rFonts w:ascii="Arial" w:hAnsi="Arial" w:cs="Arial"/>
          <w:color w:val="000000"/>
          <w:kern w:val="24"/>
          <w:sz w:val="20"/>
          <w:szCs w:val="20"/>
        </w:rPr>
        <w:t xml:space="preserve"> La Dirección prevista en este Ordenamiento se considera de acreditada solvencia para todos los efectos legales y no estará obligado a otorgar o constituir fianzas de depósito.</w:t>
      </w:r>
    </w:p>
    <w:p w:rsidR="003B7CAE" w:rsidRPr="00680324" w:rsidRDefault="003B7CAE" w:rsidP="003B7CAE">
      <w:pPr>
        <w:ind w:right="-93"/>
        <w:rPr>
          <w:rFonts w:ascii="Arial" w:hAnsi="Arial" w:cs="Arial"/>
          <w:b/>
          <w:color w:val="000000"/>
          <w:kern w:val="24"/>
          <w:sz w:val="20"/>
          <w:szCs w:val="20"/>
        </w:rPr>
      </w:pPr>
    </w:p>
    <w:p w:rsidR="003B7CAE" w:rsidRPr="00680324" w:rsidRDefault="003B7CAE" w:rsidP="003B7CAE">
      <w:pPr>
        <w:ind w:right="-93"/>
        <w:jc w:val="center"/>
        <w:rPr>
          <w:rFonts w:ascii="Arial" w:hAnsi="Arial" w:cs="Arial"/>
          <w:b/>
          <w:color w:val="000000"/>
          <w:kern w:val="24"/>
          <w:sz w:val="20"/>
          <w:szCs w:val="20"/>
        </w:rPr>
      </w:pPr>
      <w:r w:rsidRPr="00680324">
        <w:rPr>
          <w:rFonts w:ascii="Arial" w:hAnsi="Arial" w:cs="Arial"/>
          <w:b/>
          <w:color w:val="000000"/>
          <w:kern w:val="24"/>
          <w:sz w:val="20"/>
          <w:szCs w:val="20"/>
        </w:rPr>
        <w:t>C A P Í T U L O   S E P T I M O</w:t>
      </w:r>
    </w:p>
    <w:p w:rsidR="003B7CAE" w:rsidRDefault="003B7CAE" w:rsidP="003B7CAE">
      <w:pPr>
        <w:ind w:right="-93"/>
        <w:jc w:val="center"/>
        <w:rPr>
          <w:rFonts w:ascii="Arial" w:hAnsi="Arial" w:cs="Arial"/>
          <w:b/>
          <w:color w:val="000000"/>
          <w:kern w:val="24"/>
          <w:sz w:val="20"/>
          <w:szCs w:val="20"/>
        </w:rPr>
      </w:pPr>
    </w:p>
    <w:p w:rsidR="003B7CAE" w:rsidRPr="00680324" w:rsidRDefault="003B7CAE" w:rsidP="003B7CAE">
      <w:pPr>
        <w:ind w:right="-93"/>
        <w:jc w:val="center"/>
        <w:rPr>
          <w:rFonts w:ascii="Arial" w:hAnsi="Arial" w:cs="Arial"/>
          <w:b/>
          <w:color w:val="000000"/>
          <w:kern w:val="24"/>
          <w:sz w:val="20"/>
          <w:szCs w:val="20"/>
        </w:rPr>
      </w:pPr>
      <w:r w:rsidRPr="00680324">
        <w:rPr>
          <w:rFonts w:ascii="Arial" w:hAnsi="Arial" w:cs="Arial"/>
          <w:b/>
          <w:color w:val="000000"/>
          <w:kern w:val="24"/>
          <w:sz w:val="20"/>
          <w:szCs w:val="20"/>
        </w:rPr>
        <w:t>DE LOS BENEFICIOS QUE OTORGA</w:t>
      </w:r>
    </w:p>
    <w:p w:rsidR="003B7CAE" w:rsidRPr="00680324" w:rsidRDefault="003B7CAE" w:rsidP="003B7CAE">
      <w:pPr>
        <w:ind w:right="-93"/>
        <w:jc w:val="center"/>
        <w:rPr>
          <w:rFonts w:ascii="Arial" w:hAnsi="Arial" w:cs="Arial"/>
          <w:b/>
          <w:color w:val="000000"/>
          <w:kern w:val="24"/>
          <w:sz w:val="20"/>
          <w:szCs w:val="20"/>
        </w:rPr>
      </w:pPr>
      <w:r w:rsidRPr="00680324">
        <w:rPr>
          <w:rFonts w:ascii="Arial" w:hAnsi="Arial" w:cs="Arial"/>
          <w:b/>
          <w:color w:val="000000"/>
          <w:kern w:val="24"/>
          <w:sz w:val="20"/>
          <w:szCs w:val="20"/>
        </w:rPr>
        <w:t>EL ORGANISMO Y FORMA DE ADQUIRIRLOS</w:t>
      </w:r>
    </w:p>
    <w:p w:rsidR="003B7CAE" w:rsidRPr="00680324" w:rsidRDefault="003B7CAE" w:rsidP="003B7CAE">
      <w:pPr>
        <w:ind w:right="-93"/>
        <w:rPr>
          <w:rFonts w:ascii="Arial" w:hAnsi="Arial" w:cs="Arial"/>
          <w:b/>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ARTÍCULO 36.</w:t>
      </w:r>
      <w:r w:rsidRPr="00680324">
        <w:rPr>
          <w:rFonts w:ascii="Arial" w:hAnsi="Arial" w:cs="Arial"/>
          <w:color w:val="000000"/>
          <w:kern w:val="24"/>
          <w:sz w:val="20"/>
          <w:szCs w:val="20"/>
        </w:rPr>
        <w:t>Los ben</w:t>
      </w:r>
      <w:r>
        <w:rPr>
          <w:rFonts w:ascii="Arial" w:hAnsi="Arial" w:cs="Arial"/>
          <w:color w:val="000000"/>
          <w:kern w:val="24"/>
          <w:sz w:val="20"/>
          <w:szCs w:val="20"/>
        </w:rPr>
        <w:t>eficios que otorga la presente l</w:t>
      </w:r>
      <w:r w:rsidRPr="00680324">
        <w:rPr>
          <w:rFonts w:ascii="Arial" w:hAnsi="Arial" w:cs="Arial"/>
          <w:color w:val="000000"/>
          <w:kern w:val="24"/>
          <w:sz w:val="20"/>
          <w:szCs w:val="20"/>
        </w:rPr>
        <w:t>ey son los siguientes:</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I.</w:t>
      </w:r>
      <w:r w:rsidRPr="00680324">
        <w:rPr>
          <w:rFonts w:ascii="Arial" w:hAnsi="Arial" w:cs="Arial"/>
          <w:color w:val="000000"/>
          <w:kern w:val="24"/>
          <w:sz w:val="20"/>
          <w:szCs w:val="20"/>
        </w:rPr>
        <w:t xml:space="preserve"> JUBILACIONES</w:t>
      </w: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w:t>
      </w:r>
      <w:r w:rsidRPr="00680324">
        <w:rPr>
          <w:rFonts w:ascii="Arial" w:hAnsi="Arial" w:cs="Arial"/>
          <w:color w:val="000000"/>
          <w:kern w:val="24"/>
          <w:sz w:val="20"/>
          <w:szCs w:val="20"/>
        </w:rPr>
        <w:t xml:space="preserve"> Por retiro por antigüedad en el servicio</w:t>
      </w: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b)</w:t>
      </w:r>
      <w:r w:rsidRPr="00680324">
        <w:rPr>
          <w:rFonts w:ascii="Arial" w:hAnsi="Arial" w:cs="Arial"/>
          <w:color w:val="000000"/>
          <w:kern w:val="24"/>
          <w:sz w:val="20"/>
          <w:szCs w:val="20"/>
        </w:rPr>
        <w:t xml:space="preserve"> Por retiro por edad</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II.</w:t>
      </w:r>
      <w:r w:rsidRPr="00680324">
        <w:rPr>
          <w:rFonts w:ascii="Arial" w:hAnsi="Arial" w:cs="Arial"/>
          <w:color w:val="000000"/>
          <w:kern w:val="24"/>
          <w:sz w:val="20"/>
          <w:szCs w:val="20"/>
        </w:rPr>
        <w:t xml:space="preserve"> PENSION POR INCAPACIDAD POR CAUSAS AJENAS AL SERVICIO</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III.</w:t>
      </w:r>
      <w:r w:rsidRPr="00680324">
        <w:rPr>
          <w:rFonts w:ascii="Arial" w:hAnsi="Arial" w:cs="Arial"/>
          <w:color w:val="000000"/>
          <w:kern w:val="24"/>
          <w:sz w:val="20"/>
          <w:szCs w:val="20"/>
        </w:rPr>
        <w:t xml:space="preserve"> PENSION POR INCAPACIDAD POR RIESGOS DE TRABAJO</w:t>
      </w: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w:t>
      </w:r>
      <w:r w:rsidRPr="00680324">
        <w:rPr>
          <w:rFonts w:ascii="Arial" w:hAnsi="Arial" w:cs="Arial"/>
          <w:color w:val="000000"/>
          <w:kern w:val="24"/>
          <w:sz w:val="20"/>
          <w:szCs w:val="20"/>
        </w:rPr>
        <w:t xml:space="preserve">  Incapacidad total y permanente</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IV.</w:t>
      </w:r>
      <w:r w:rsidRPr="00680324">
        <w:rPr>
          <w:rFonts w:ascii="Arial" w:hAnsi="Arial" w:cs="Arial"/>
          <w:color w:val="000000"/>
          <w:kern w:val="24"/>
          <w:sz w:val="20"/>
          <w:szCs w:val="20"/>
        </w:rPr>
        <w:t xml:space="preserve"> PENSION POR MUERTE DEL TRABAJADOR</w:t>
      </w: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w:t>
      </w:r>
      <w:r w:rsidRPr="00680324">
        <w:rPr>
          <w:rFonts w:ascii="Arial" w:hAnsi="Arial" w:cs="Arial"/>
          <w:color w:val="000000"/>
          <w:kern w:val="24"/>
          <w:sz w:val="20"/>
          <w:szCs w:val="20"/>
        </w:rPr>
        <w:t xml:space="preserve">  Pensión por Viudez</w:t>
      </w: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b)</w:t>
      </w:r>
      <w:r w:rsidRPr="00680324">
        <w:rPr>
          <w:rFonts w:ascii="Arial" w:hAnsi="Arial" w:cs="Arial"/>
          <w:color w:val="000000"/>
          <w:kern w:val="24"/>
          <w:sz w:val="20"/>
          <w:szCs w:val="20"/>
        </w:rPr>
        <w:t xml:space="preserve">  Pensión por Orfandad</w:t>
      </w: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c)</w:t>
      </w:r>
      <w:r w:rsidRPr="00680324">
        <w:rPr>
          <w:rFonts w:ascii="Arial" w:hAnsi="Arial" w:cs="Arial"/>
          <w:color w:val="000000"/>
          <w:kern w:val="24"/>
          <w:sz w:val="20"/>
          <w:szCs w:val="20"/>
        </w:rPr>
        <w:t xml:space="preserve">  Pensión a Ascendientes</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V.</w:t>
      </w:r>
      <w:r w:rsidRPr="00680324">
        <w:rPr>
          <w:rFonts w:ascii="Arial" w:hAnsi="Arial" w:cs="Arial"/>
          <w:color w:val="000000"/>
          <w:kern w:val="24"/>
          <w:sz w:val="20"/>
          <w:szCs w:val="20"/>
        </w:rPr>
        <w:t xml:space="preserve"> PENSION ANTICIPADA POR RETIRO.</w:t>
      </w:r>
    </w:p>
    <w:p w:rsidR="003B7CAE" w:rsidRPr="00680324" w:rsidRDefault="003B7CAE" w:rsidP="003B7CAE">
      <w:pPr>
        <w:ind w:right="-93"/>
        <w:jc w:val="both"/>
        <w:rPr>
          <w:rFonts w:ascii="Arial" w:hAnsi="Arial" w:cs="Arial"/>
          <w:b/>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VI.</w:t>
      </w:r>
      <w:r w:rsidRPr="00680324">
        <w:rPr>
          <w:rFonts w:ascii="Arial" w:hAnsi="Arial" w:cs="Arial"/>
          <w:color w:val="000000"/>
          <w:kern w:val="24"/>
          <w:sz w:val="20"/>
          <w:szCs w:val="20"/>
        </w:rPr>
        <w:t xml:space="preserve"> SEGURO DE DEFUNCION</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VII.</w:t>
      </w:r>
      <w:r w:rsidRPr="00680324">
        <w:rPr>
          <w:rFonts w:ascii="Arial" w:hAnsi="Arial" w:cs="Arial"/>
          <w:color w:val="000000"/>
          <w:kern w:val="24"/>
          <w:sz w:val="20"/>
          <w:szCs w:val="20"/>
        </w:rPr>
        <w:t xml:space="preserve"> GASTOS DE FUNERAL</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VIII.</w:t>
      </w:r>
      <w:r w:rsidRPr="00680324">
        <w:rPr>
          <w:rFonts w:ascii="Arial" w:hAnsi="Arial" w:cs="Arial"/>
          <w:color w:val="000000"/>
          <w:kern w:val="24"/>
          <w:sz w:val="20"/>
          <w:szCs w:val="20"/>
        </w:rPr>
        <w:t xml:space="preserve"> DEVOLUCIÓN PARCIAL DE LAS CUOTAS ENTERADAS EXCLUSIVAMENTE POR EL TRABAJADOR, conforme a lo dispuesto en el artículo 85.</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IX.</w:t>
      </w:r>
      <w:r w:rsidRPr="00680324">
        <w:rPr>
          <w:rFonts w:ascii="Arial" w:hAnsi="Arial" w:cs="Arial"/>
          <w:color w:val="000000"/>
          <w:kern w:val="24"/>
          <w:sz w:val="20"/>
          <w:szCs w:val="20"/>
        </w:rPr>
        <w:t xml:space="preserve"> PRESTAMOS QUIROGRAFARIOS </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X.</w:t>
      </w:r>
      <w:r w:rsidRPr="00680324">
        <w:rPr>
          <w:rFonts w:ascii="Arial" w:hAnsi="Arial" w:cs="Arial"/>
          <w:color w:val="000000"/>
          <w:kern w:val="24"/>
          <w:sz w:val="20"/>
          <w:szCs w:val="20"/>
        </w:rPr>
        <w:t xml:space="preserve"> PRÉSTAMOS HIPOTECARIOS Y ADQUISICION DE INMUEBLES</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XI.</w:t>
      </w:r>
      <w:r w:rsidRPr="00680324">
        <w:rPr>
          <w:rFonts w:ascii="Arial" w:hAnsi="Arial" w:cs="Arial"/>
          <w:color w:val="000000"/>
          <w:kern w:val="24"/>
          <w:sz w:val="20"/>
          <w:szCs w:val="20"/>
        </w:rPr>
        <w:t xml:space="preserve"> SERVICIO MEDICO GRATUITO, proporcionado a través de la Institución con quien el organismo contrate el servicio.  </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color w:val="000000"/>
          <w:kern w:val="24"/>
          <w:sz w:val="20"/>
          <w:szCs w:val="20"/>
        </w:rPr>
        <w:t>Los anteriores beneficios serán concedidos en el orden prescrito y en relación a los fondos que se dispongan, siendo invariablemente prioritario el pago de las pensiones y jubilaciones.</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ARTÍCULO 37.</w:t>
      </w:r>
      <w:r w:rsidRPr="00680324">
        <w:rPr>
          <w:rFonts w:ascii="Arial" w:hAnsi="Arial" w:cs="Arial"/>
          <w:color w:val="000000"/>
          <w:kern w:val="24"/>
          <w:sz w:val="20"/>
          <w:szCs w:val="20"/>
        </w:rPr>
        <w:t xml:space="preserve"> El derecho a la jubilación y a la pensión </w:t>
      </w:r>
      <w:proofErr w:type="gramStart"/>
      <w:r w:rsidRPr="00680324">
        <w:rPr>
          <w:rFonts w:ascii="Arial" w:hAnsi="Arial" w:cs="Arial"/>
          <w:color w:val="000000"/>
          <w:kern w:val="24"/>
          <w:sz w:val="20"/>
          <w:szCs w:val="20"/>
        </w:rPr>
        <w:t>son</w:t>
      </w:r>
      <w:proofErr w:type="gramEnd"/>
      <w:r w:rsidRPr="00680324">
        <w:rPr>
          <w:rFonts w:ascii="Arial" w:hAnsi="Arial" w:cs="Arial"/>
          <w:color w:val="000000"/>
          <w:kern w:val="24"/>
          <w:sz w:val="20"/>
          <w:szCs w:val="20"/>
        </w:rPr>
        <w:t xml:space="preserve"> imprescriptibles. Las pensiones caídas, las indemnizaciones globales y cualquier prestación de dinero a cargo de la Dirección que no se reclamen, prescribirán, a favor de la Dirección en dos años siguientes a la fecha en que fueran exigibles.</w:t>
      </w:r>
    </w:p>
    <w:p w:rsidR="003B7CAE" w:rsidRPr="00680324" w:rsidRDefault="003B7CAE" w:rsidP="003B7CAE">
      <w:pPr>
        <w:ind w:right="-93"/>
        <w:rPr>
          <w:rFonts w:ascii="Arial" w:hAnsi="Arial" w:cs="Arial"/>
          <w:color w:val="000000"/>
          <w:kern w:val="24"/>
          <w:sz w:val="20"/>
          <w:szCs w:val="20"/>
        </w:rPr>
      </w:pPr>
    </w:p>
    <w:p w:rsidR="003B7CAE" w:rsidRPr="00680324" w:rsidRDefault="003B7CAE" w:rsidP="003B7CAE">
      <w:pPr>
        <w:ind w:right="-93"/>
        <w:jc w:val="center"/>
        <w:rPr>
          <w:rFonts w:ascii="Arial" w:hAnsi="Arial" w:cs="Arial"/>
          <w:b/>
          <w:color w:val="000000"/>
          <w:kern w:val="24"/>
          <w:sz w:val="20"/>
          <w:szCs w:val="20"/>
        </w:rPr>
      </w:pPr>
      <w:r w:rsidRPr="00680324">
        <w:rPr>
          <w:rFonts w:ascii="Arial" w:hAnsi="Arial" w:cs="Arial"/>
          <w:b/>
          <w:color w:val="000000"/>
          <w:kern w:val="24"/>
          <w:sz w:val="20"/>
          <w:szCs w:val="20"/>
        </w:rPr>
        <w:t xml:space="preserve">C A P Í T U L O   </w:t>
      </w:r>
      <w:proofErr w:type="spellStart"/>
      <w:r w:rsidRPr="00680324">
        <w:rPr>
          <w:rFonts w:ascii="Arial" w:hAnsi="Arial" w:cs="Arial"/>
          <w:b/>
          <w:color w:val="000000"/>
          <w:kern w:val="24"/>
          <w:sz w:val="20"/>
          <w:szCs w:val="20"/>
        </w:rPr>
        <w:t>O</w:t>
      </w:r>
      <w:proofErr w:type="spellEnd"/>
      <w:r w:rsidRPr="00680324">
        <w:rPr>
          <w:rFonts w:ascii="Arial" w:hAnsi="Arial" w:cs="Arial"/>
          <w:b/>
          <w:color w:val="000000"/>
          <w:kern w:val="24"/>
          <w:sz w:val="20"/>
          <w:szCs w:val="20"/>
        </w:rPr>
        <w:t xml:space="preserve"> C T A V O</w:t>
      </w:r>
    </w:p>
    <w:p w:rsidR="003B7CAE" w:rsidRDefault="003B7CAE" w:rsidP="003B7CAE">
      <w:pPr>
        <w:ind w:right="-93"/>
        <w:jc w:val="center"/>
        <w:rPr>
          <w:rFonts w:ascii="Arial" w:hAnsi="Arial" w:cs="Arial"/>
          <w:b/>
          <w:color w:val="000000"/>
          <w:kern w:val="24"/>
          <w:sz w:val="20"/>
          <w:szCs w:val="20"/>
        </w:rPr>
      </w:pPr>
    </w:p>
    <w:p w:rsidR="003B7CAE" w:rsidRPr="00680324" w:rsidRDefault="003B7CAE" w:rsidP="003B7CAE">
      <w:pPr>
        <w:ind w:right="-93"/>
        <w:jc w:val="center"/>
        <w:rPr>
          <w:rFonts w:ascii="Arial" w:hAnsi="Arial" w:cs="Arial"/>
          <w:b/>
          <w:color w:val="000000"/>
          <w:kern w:val="24"/>
          <w:sz w:val="20"/>
          <w:szCs w:val="20"/>
        </w:rPr>
      </w:pPr>
      <w:r w:rsidRPr="00680324">
        <w:rPr>
          <w:rFonts w:ascii="Arial" w:hAnsi="Arial" w:cs="Arial"/>
          <w:b/>
          <w:color w:val="000000"/>
          <w:kern w:val="24"/>
          <w:sz w:val="20"/>
          <w:szCs w:val="20"/>
        </w:rPr>
        <w:t>DE LAS JUBILACIONES</w:t>
      </w:r>
    </w:p>
    <w:p w:rsidR="003B7CAE" w:rsidRPr="00680324" w:rsidRDefault="003B7CAE" w:rsidP="003B7CAE">
      <w:pPr>
        <w:ind w:right="-93"/>
        <w:rPr>
          <w:rFonts w:ascii="Arial" w:hAnsi="Arial" w:cs="Arial"/>
          <w:b/>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ARTÍCULO 38.</w:t>
      </w:r>
      <w:r w:rsidRPr="00680324">
        <w:rPr>
          <w:rFonts w:ascii="Arial" w:hAnsi="Arial" w:cs="Arial"/>
          <w:color w:val="000000"/>
          <w:kern w:val="24"/>
          <w:sz w:val="20"/>
          <w:szCs w:val="20"/>
        </w:rPr>
        <w:t xml:space="preserve"> El derecho de la jubilación se adquiere por antigüedad en el servicio o por retiro por edad.</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ARTÍCULO 39.</w:t>
      </w:r>
      <w:r w:rsidRPr="00680324">
        <w:rPr>
          <w:rFonts w:ascii="Arial" w:hAnsi="Arial" w:cs="Arial"/>
          <w:color w:val="000000"/>
          <w:kern w:val="24"/>
          <w:sz w:val="20"/>
          <w:szCs w:val="20"/>
        </w:rPr>
        <w:t xml:space="preserve"> La jubilación por antigüedad en el servicio, se concederá al servidor público que cumpla cuando menos 30 años de servicio y un mínimo de 65 años de edad.</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color w:val="000000"/>
          <w:kern w:val="24"/>
          <w:sz w:val="20"/>
          <w:szCs w:val="20"/>
        </w:rPr>
        <w:t>El monto de la pensión en este caso será del 100% del salario regulador definido en el artículo 5 fracción IX.</w:t>
      </w: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color w:val="000000"/>
          <w:kern w:val="24"/>
          <w:sz w:val="20"/>
          <w:szCs w:val="20"/>
        </w:rPr>
        <w:t xml:space="preserve"> </w:t>
      </w: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ARTÍCULO 40.</w:t>
      </w:r>
      <w:r w:rsidRPr="00680324">
        <w:rPr>
          <w:rFonts w:ascii="Arial" w:hAnsi="Arial" w:cs="Arial"/>
          <w:color w:val="000000"/>
          <w:kern w:val="24"/>
          <w:sz w:val="20"/>
          <w:szCs w:val="20"/>
        </w:rPr>
        <w:t xml:space="preserve"> La jubilación por retiro por edad se concederá al servidor público que haya cumplido cuando menos 65 años de edad y un mínimo de 15 años de servicio, el beneficio no podrá ser mayor al porcentaje del sueldo pensionable que se indica en la siguiente tabla: </w:t>
      </w:r>
    </w:p>
    <w:p w:rsidR="003B7CAE" w:rsidRPr="00680324" w:rsidRDefault="003B7CAE" w:rsidP="003B7CAE">
      <w:pPr>
        <w:ind w:left="851" w:right="-1085"/>
        <w:rPr>
          <w:rFonts w:ascii="Arial" w:hAnsi="Arial" w:cs="Arial"/>
          <w:color w:val="000000"/>
          <w:kern w:val="24"/>
          <w:sz w:val="20"/>
          <w:szCs w:val="20"/>
        </w:rPr>
      </w:pPr>
    </w:p>
    <w:p w:rsidR="003B7CAE" w:rsidRPr="00680324" w:rsidRDefault="003B7CAE" w:rsidP="003B7CAE">
      <w:pPr>
        <w:ind w:right="-93"/>
        <w:jc w:val="center"/>
        <w:rPr>
          <w:rFonts w:ascii="Arial" w:hAnsi="Arial" w:cs="Arial"/>
          <w:color w:val="000000"/>
          <w:kern w:val="24"/>
          <w:sz w:val="20"/>
          <w:szCs w:val="20"/>
        </w:rPr>
      </w:pPr>
      <w:r w:rsidRPr="00680324">
        <w:rPr>
          <w:rFonts w:ascii="Arial" w:hAnsi="Arial" w:cs="Arial"/>
          <w:color w:val="000000"/>
          <w:kern w:val="24"/>
          <w:sz w:val="20"/>
          <w:szCs w:val="20"/>
        </w:rPr>
        <w:t>15 años de servicio 55%                23 años de servicio 79%</w:t>
      </w:r>
    </w:p>
    <w:p w:rsidR="003B7CAE" w:rsidRPr="00680324" w:rsidRDefault="003B7CAE" w:rsidP="003B7CAE">
      <w:pPr>
        <w:ind w:right="-93"/>
        <w:jc w:val="center"/>
        <w:rPr>
          <w:rFonts w:ascii="Arial" w:hAnsi="Arial" w:cs="Arial"/>
          <w:color w:val="000000"/>
          <w:kern w:val="24"/>
          <w:sz w:val="20"/>
          <w:szCs w:val="20"/>
        </w:rPr>
      </w:pPr>
      <w:r w:rsidRPr="00680324">
        <w:rPr>
          <w:rFonts w:ascii="Arial" w:hAnsi="Arial" w:cs="Arial"/>
          <w:color w:val="000000"/>
          <w:kern w:val="24"/>
          <w:sz w:val="20"/>
          <w:szCs w:val="20"/>
        </w:rPr>
        <w:t>16 años de servicio 58%                24 años de servicio 82%</w:t>
      </w:r>
    </w:p>
    <w:p w:rsidR="003B7CAE" w:rsidRPr="00680324" w:rsidRDefault="003B7CAE" w:rsidP="003B7CAE">
      <w:pPr>
        <w:ind w:right="-93"/>
        <w:jc w:val="center"/>
        <w:rPr>
          <w:rFonts w:ascii="Arial" w:hAnsi="Arial" w:cs="Arial"/>
          <w:color w:val="000000"/>
          <w:kern w:val="24"/>
          <w:sz w:val="20"/>
          <w:szCs w:val="20"/>
        </w:rPr>
      </w:pPr>
      <w:r w:rsidRPr="00680324">
        <w:rPr>
          <w:rFonts w:ascii="Arial" w:hAnsi="Arial" w:cs="Arial"/>
          <w:color w:val="000000"/>
          <w:kern w:val="24"/>
          <w:sz w:val="20"/>
          <w:szCs w:val="20"/>
        </w:rPr>
        <w:t>17 años de servicio 61%                25 años de servicio 85%</w:t>
      </w:r>
    </w:p>
    <w:p w:rsidR="003B7CAE" w:rsidRPr="00680324" w:rsidRDefault="003B7CAE" w:rsidP="003B7CAE">
      <w:pPr>
        <w:ind w:right="-93"/>
        <w:jc w:val="center"/>
        <w:rPr>
          <w:rFonts w:ascii="Arial" w:hAnsi="Arial" w:cs="Arial"/>
          <w:color w:val="000000"/>
          <w:kern w:val="24"/>
          <w:sz w:val="20"/>
          <w:szCs w:val="20"/>
        </w:rPr>
      </w:pPr>
      <w:r w:rsidRPr="00680324">
        <w:rPr>
          <w:rFonts w:ascii="Arial" w:hAnsi="Arial" w:cs="Arial"/>
          <w:color w:val="000000"/>
          <w:kern w:val="24"/>
          <w:sz w:val="20"/>
          <w:szCs w:val="20"/>
        </w:rPr>
        <w:t>18 años de servicio 64%                26 años de servicio 88%</w:t>
      </w:r>
    </w:p>
    <w:p w:rsidR="003B7CAE" w:rsidRPr="00680324" w:rsidRDefault="003B7CAE" w:rsidP="003B7CAE">
      <w:pPr>
        <w:ind w:right="-93"/>
        <w:jc w:val="center"/>
        <w:rPr>
          <w:rFonts w:ascii="Arial" w:hAnsi="Arial" w:cs="Arial"/>
          <w:color w:val="000000"/>
          <w:kern w:val="24"/>
          <w:sz w:val="20"/>
          <w:szCs w:val="20"/>
        </w:rPr>
      </w:pPr>
      <w:r w:rsidRPr="00680324">
        <w:rPr>
          <w:rFonts w:ascii="Arial" w:hAnsi="Arial" w:cs="Arial"/>
          <w:color w:val="000000"/>
          <w:kern w:val="24"/>
          <w:sz w:val="20"/>
          <w:szCs w:val="20"/>
        </w:rPr>
        <w:t>19 años de servicio 67%                27 años de servicio 91%</w:t>
      </w:r>
    </w:p>
    <w:p w:rsidR="003B7CAE" w:rsidRPr="00680324" w:rsidRDefault="003B7CAE" w:rsidP="003B7CAE">
      <w:pPr>
        <w:ind w:right="-93"/>
        <w:jc w:val="center"/>
        <w:rPr>
          <w:rFonts w:ascii="Arial" w:hAnsi="Arial" w:cs="Arial"/>
          <w:color w:val="000000"/>
          <w:kern w:val="24"/>
          <w:sz w:val="20"/>
          <w:szCs w:val="20"/>
        </w:rPr>
      </w:pPr>
      <w:r w:rsidRPr="00680324">
        <w:rPr>
          <w:rFonts w:ascii="Arial" w:hAnsi="Arial" w:cs="Arial"/>
          <w:color w:val="000000"/>
          <w:kern w:val="24"/>
          <w:sz w:val="20"/>
          <w:szCs w:val="20"/>
        </w:rPr>
        <w:t>20 años de servicio 70%                28 años de servicio 94%</w:t>
      </w:r>
    </w:p>
    <w:p w:rsidR="003B7CAE" w:rsidRPr="00680324" w:rsidRDefault="003B7CAE" w:rsidP="003B7CAE">
      <w:pPr>
        <w:ind w:right="-93"/>
        <w:jc w:val="center"/>
        <w:rPr>
          <w:rFonts w:ascii="Arial" w:hAnsi="Arial" w:cs="Arial"/>
          <w:color w:val="000000"/>
          <w:kern w:val="24"/>
          <w:sz w:val="20"/>
          <w:szCs w:val="20"/>
        </w:rPr>
      </w:pPr>
      <w:r w:rsidRPr="00680324">
        <w:rPr>
          <w:rFonts w:ascii="Arial" w:hAnsi="Arial" w:cs="Arial"/>
          <w:color w:val="000000"/>
          <w:kern w:val="24"/>
          <w:sz w:val="20"/>
          <w:szCs w:val="20"/>
        </w:rPr>
        <w:t>21 años de servicio 73%                29 años de servicio 97%</w:t>
      </w:r>
    </w:p>
    <w:p w:rsidR="003B7CAE" w:rsidRPr="00680324" w:rsidRDefault="003B7CAE" w:rsidP="003B7CAE">
      <w:pPr>
        <w:ind w:right="-93" w:firstLine="426"/>
        <w:jc w:val="center"/>
        <w:rPr>
          <w:rFonts w:ascii="Arial" w:hAnsi="Arial" w:cs="Arial"/>
          <w:color w:val="000000"/>
          <w:kern w:val="24"/>
          <w:sz w:val="20"/>
          <w:szCs w:val="20"/>
        </w:rPr>
      </w:pPr>
      <w:r w:rsidRPr="00680324">
        <w:rPr>
          <w:rFonts w:ascii="Arial" w:hAnsi="Arial" w:cs="Arial"/>
          <w:color w:val="000000"/>
          <w:kern w:val="24"/>
          <w:sz w:val="20"/>
          <w:szCs w:val="20"/>
        </w:rPr>
        <w:t xml:space="preserve"> </w:t>
      </w:r>
      <w:r>
        <w:rPr>
          <w:rFonts w:ascii="Arial" w:hAnsi="Arial" w:cs="Arial"/>
          <w:color w:val="000000"/>
          <w:kern w:val="24"/>
          <w:sz w:val="20"/>
          <w:szCs w:val="20"/>
        </w:rPr>
        <w:t xml:space="preserve">     </w:t>
      </w:r>
      <w:r w:rsidRPr="00680324">
        <w:rPr>
          <w:rFonts w:ascii="Arial" w:hAnsi="Arial" w:cs="Arial"/>
          <w:color w:val="000000"/>
          <w:kern w:val="24"/>
          <w:sz w:val="20"/>
          <w:szCs w:val="20"/>
        </w:rPr>
        <w:t xml:space="preserve">22 años de servicio 76%   </w:t>
      </w:r>
      <w:r>
        <w:rPr>
          <w:rFonts w:ascii="Arial" w:hAnsi="Arial" w:cs="Arial"/>
          <w:color w:val="000000"/>
          <w:kern w:val="24"/>
          <w:sz w:val="20"/>
          <w:szCs w:val="20"/>
        </w:rPr>
        <w:t xml:space="preserve">  </w:t>
      </w:r>
      <w:r w:rsidRPr="00680324">
        <w:rPr>
          <w:rFonts w:ascii="Arial" w:hAnsi="Arial" w:cs="Arial"/>
          <w:color w:val="000000"/>
          <w:kern w:val="24"/>
          <w:sz w:val="20"/>
          <w:szCs w:val="20"/>
        </w:rPr>
        <w:t xml:space="preserve">   </w:t>
      </w:r>
      <w:r>
        <w:rPr>
          <w:rFonts w:ascii="Arial" w:hAnsi="Arial" w:cs="Arial"/>
          <w:color w:val="000000"/>
          <w:kern w:val="24"/>
          <w:sz w:val="20"/>
          <w:szCs w:val="20"/>
        </w:rPr>
        <w:t xml:space="preserve"> </w:t>
      </w:r>
      <w:r w:rsidRPr="00680324">
        <w:rPr>
          <w:rFonts w:ascii="Arial" w:hAnsi="Arial" w:cs="Arial"/>
          <w:color w:val="000000"/>
          <w:kern w:val="24"/>
          <w:sz w:val="20"/>
          <w:szCs w:val="20"/>
        </w:rPr>
        <w:t xml:space="preserve">    </w:t>
      </w:r>
      <w:r>
        <w:rPr>
          <w:rFonts w:ascii="Arial" w:hAnsi="Arial" w:cs="Arial"/>
          <w:color w:val="000000"/>
          <w:kern w:val="24"/>
          <w:sz w:val="20"/>
          <w:szCs w:val="20"/>
        </w:rPr>
        <w:t xml:space="preserve">   </w:t>
      </w:r>
      <w:r w:rsidRPr="00680324">
        <w:rPr>
          <w:rFonts w:ascii="Arial" w:hAnsi="Arial" w:cs="Arial"/>
          <w:color w:val="000000"/>
          <w:kern w:val="24"/>
          <w:sz w:val="20"/>
          <w:szCs w:val="20"/>
        </w:rPr>
        <w:t>30 o más años de servicio 100%</w:t>
      </w:r>
    </w:p>
    <w:p w:rsidR="003B7CAE" w:rsidRPr="00680324" w:rsidRDefault="003B7CAE" w:rsidP="003B7CAE">
      <w:pPr>
        <w:ind w:right="-93"/>
        <w:jc w:val="center"/>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color w:val="000000"/>
          <w:kern w:val="24"/>
          <w:sz w:val="20"/>
          <w:szCs w:val="20"/>
        </w:rPr>
        <w:t>Estos porcentajes serán con relación al salario regulador definido en la fracción IX del artículo 5.</w:t>
      </w: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color w:val="000000"/>
          <w:kern w:val="24"/>
          <w:sz w:val="20"/>
          <w:szCs w:val="20"/>
        </w:rPr>
        <w:t xml:space="preserve"> </w:t>
      </w: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b/>
          <w:color w:val="000000"/>
          <w:kern w:val="24"/>
          <w:sz w:val="20"/>
          <w:szCs w:val="20"/>
        </w:rPr>
        <w:t>ARTÍCULO 41.</w:t>
      </w:r>
      <w:r w:rsidRPr="00680324">
        <w:rPr>
          <w:rFonts w:ascii="Arial" w:hAnsi="Arial" w:cs="Arial"/>
          <w:color w:val="000000"/>
          <w:kern w:val="24"/>
          <w:sz w:val="20"/>
          <w:szCs w:val="20"/>
        </w:rPr>
        <w:t xml:space="preserve"> Si el servidor público con 30 años o más de servicio continúa laborando, el Fondo de Pensiones le otorgará por su primer año un estímulo consistente en un 10 % de su salario de cotización, y adicionalmente, por cada año subsecuente un 2 % de dicho salario.</w:t>
      </w:r>
    </w:p>
    <w:p w:rsidR="003B7CAE" w:rsidRPr="00680324" w:rsidRDefault="003B7CAE" w:rsidP="003B7CAE">
      <w:pPr>
        <w:ind w:right="-93"/>
        <w:jc w:val="both"/>
        <w:rPr>
          <w:rFonts w:ascii="Arial" w:hAnsi="Arial" w:cs="Arial"/>
          <w:color w:val="000000"/>
          <w:kern w:val="24"/>
          <w:sz w:val="20"/>
          <w:szCs w:val="20"/>
        </w:rPr>
      </w:pPr>
    </w:p>
    <w:p w:rsidR="003B7CAE" w:rsidRPr="00680324" w:rsidRDefault="003B7CAE" w:rsidP="003B7CAE">
      <w:pPr>
        <w:ind w:right="-93"/>
        <w:jc w:val="both"/>
        <w:rPr>
          <w:rFonts w:ascii="Arial" w:hAnsi="Arial" w:cs="Arial"/>
          <w:color w:val="000000"/>
          <w:kern w:val="24"/>
          <w:sz w:val="20"/>
          <w:szCs w:val="20"/>
        </w:rPr>
      </w:pPr>
      <w:r w:rsidRPr="00680324">
        <w:rPr>
          <w:rFonts w:ascii="Arial" w:hAnsi="Arial" w:cs="Arial"/>
          <w:color w:val="000000"/>
          <w:kern w:val="24"/>
          <w:sz w:val="20"/>
          <w:szCs w:val="20"/>
        </w:rPr>
        <w:t>Estos estímulos no forman parte del salario regulador definido en la fracción IX, del artículo 5 de esta Ley.</w:t>
      </w:r>
    </w:p>
    <w:p w:rsidR="003B7CAE" w:rsidRPr="00680324" w:rsidRDefault="003B7CAE" w:rsidP="003B7CAE">
      <w:pPr>
        <w:ind w:right="-93"/>
        <w:jc w:val="both"/>
        <w:rPr>
          <w:rFonts w:ascii="Arial" w:hAnsi="Arial" w:cs="Arial"/>
          <w:kern w:val="24"/>
          <w:sz w:val="20"/>
          <w:szCs w:val="20"/>
        </w:rPr>
      </w:pPr>
    </w:p>
    <w:p w:rsidR="003B7CAE" w:rsidRPr="00680324" w:rsidRDefault="003B7CAE" w:rsidP="003B7CAE">
      <w:pPr>
        <w:ind w:right="-93"/>
        <w:jc w:val="both"/>
        <w:rPr>
          <w:rFonts w:ascii="Arial" w:hAnsi="Arial" w:cs="Arial"/>
          <w:kern w:val="24"/>
          <w:sz w:val="20"/>
          <w:szCs w:val="20"/>
        </w:rPr>
      </w:pPr>
      <w:r w:rsidRPr="00680324">
        <w:rPr>
          <w:rFonts w:ascii="Arial" w:hAnsi="Arial" w:cs="Arial"/>
          <w:b/>
          <w:kern w:val="24"/>
          <w:sz w:val="20"/>
          <w:szCs w:val="20"/>
        </w:rPr>
        <w:t>ARTÍCULO 42.</w:t>
      </w:r>
      <w:r w:rsidRPr="00680324">
        <w:rPr>
          <w:rFonts w:ascii="Arial" w:hAnsi="Arial" w:cs="Arial"/>
          <w:kern w:val="24"/>
          <w:sz w:val="20"/>
          <w:szCs w:val="20"/>
        </w:rPr>
        <w:t xml:space="preserve"> El monto de las jubilaciones por retiro por antigüedad en el servicio y por retiro por edad, se incrementará anualmente en el mes de febrero, en la misma proporción en que aumente el Índice Nacional de Precios al Consumidor, según la cuota diaria de su pensión.  La pensión será vitalicia en años de servicio y antigüedad.</w:t>
      </w:r>
    </w:p>
    <w:p w:rsidR="003B7CAE" w:rsidRPr="00680324" w:rsidRDefault="003B7CAE" w:rsidP="003B7CAE">
      <w:pPr>
        <w:ind w:right="-93"/>
        <w:jc w:val="both"/>
        <w:rPr>
          <w:rFonts w:ascii="Arial" w:hAnsi="Arial" w:cs="Arial"/>
          <w:color w:val="FF0000"/>
          <w:kern w:val="24"/>
          <w:sz w:val="20"/>
          <w:szCs w:val="20"/>
        </w:rPr>
      </w:pPr>
    </w:p>
    <w:p w:rsidR="003B7CAE" w:rsidRDefault="003B7CAE" w:rsidP="003B7CAE">
      <w:pPr>
        <w:ind w:right="-93"/>
        <w:jc w:val="both"/>
        <w:rPr>
          <w:rFonts w:ascii="Arial" w:hAnsi="Arial" w:cs="Arial"/>
          <w:kern w:val="24"/>
          <w:sz w:val="20"/>
          <w:szCs w:val="20"/>
        </w:rPr>
      </w:pPr>
      <w:r w:rsidRPr="00680324">
        <w:rPr>
          <w:rFonts w:ascii="Arial" w:hAnsi="Arial" w:cs="Arial"/>
          <w:b/>
          <w:kern w:val="24"/>
          <w:sz w:val="20"/>
          <w:szCs w:val="20"/>
        </w:rPr>
        <w:t>ARTÍCULO 43.</w:t>
      </w:r>
      <w:r w:rsidRPr="00680324">
        <w:rPr>
          <w:rFonts w:ascii="Arial" w:hAnsi="Arial" w:cs="Arial"/>
          <w:kern w:val="24"/>
          <w:sz w:val="20"/>
          <w:szCs w:val="20"/>
        </w:rPr>
        <w:t xml:space="preserve"> El servidor público que cuente con al menos 15 años de servicio, podrá optar por una pensión anticipada a partir de los 60 años de edad, el monto de esta pensión se reducirá un 5% con respecto al beneficio que le hubiere correspondido en la pensión de jubilación por retiro por antigüedad en el servicio y por retiro por edad por cada año que le falte para cumplir con 65 años.</w:t>
      </w:r>
    </w:p>
    <w:p w:rsidR="003B7CAE" w:rsidRPr="00680324" w:rsidRDefault="003B7CAE" w:rsidP="003B7CAE">
      <w:pPr>
        <w:ind w:right="-93"/>
        <w:rPr>
          <w:rFonts w:ascii="Arial" w:hAnsi="Arial" w:cs="Arial"/>
          <w:kern w:val="24"/>
          <w:sz w:val="20"/>
          <w:szCs w:val="20"/>
        </w:rPr>
      </w:pPr>
    </w:p>
    <w:p w:rsidR="003B7CAE" w:rsidRPr="00680324" w:rsidRDefault="003B7CAE" w:rsidP="003B7CAE">
      <w:pPr>
        <w:ind w:right="-93"/>
        <w:jc w:val="center"/>
        <w:rPr>
          <w:rFonts w:ascii="Arial" w:hAnsi="Arial" w:cs="Arial"/>
          <w:b/>
          <w:color w:val="000000"/>
          <w:kern w:val="24"/>
          <w:sz w:val="20"/>
          <w:szCs w:val="20"/>
        </w:rPr>
      </w:pPr>
      <w:r w:rsidRPr="00680324">
        <w:rPr>
          <w:rFonts w:ascii="Arial" w:hAnsi="Arial" w:cs="Arial"/>
          <w:b/>
          <w:color w:val="000000"/>
          <w:kern w:val="24"/>
          <w:sz w:val="20"/>
          <w:szCs w:val="20"/>
        </w:rPr>
        <w:t>C A P Í T U L O    N O V E N O</w:t>
      </w:r>
    </w:p>
    <w:p w:rsidR="003B7CAE" w:rsidRDefault="003B7CAE" w:rsidP="003B7CAE">
      <w:pPr>
        <w:ind w:right="-93"/>
        <w:jc w:val="center"/>
        <w:rPr>
          <w:rFonts w:ascii="Arial" w:hAnsi="Arial" w:cs="Arial"/>
          <w:b/>
          <w:color w:val="000000"/>
          <w:kern w:val="24"/>
          <w:sz w:val="20"/>
          <w:szCs w:val="20"/>
        </w:rPr>
      </w:pPr>
    </w:p>
    <w:p w:rsidR="003B7CAE" w:rsidRDefault="003B7CAE" w:rsidP="003B7CAE">
      <w:pPr>
        <w:ind w:right="-93"/>
        <w:jc w:val="center"/>
        <w:rPr>
          <w:rFonts w:ascii="Arial" w:hAnsi="Arial" w:cs="Arial"/>
          <w:b/>
          <w:color w:val="000000"/>
          <w:kern w:val="24"/>
          <w:sz w:val="20"/>
          <w:szCs w:val="20"/>
        </w:rPr>
      </w:pPr>
      <w:r w:rsidRPr="00680324">
        <w:rPr>
          <w:rFonts w:ascii="Arial" w:hAnsi="Arial" w:cs="Arial"/>
          <w:b/>
          <w:color w:val="000000"/>
          <w:kern w:val="24"/>
          <w:sz w:val="20"/>
          <w:szCs w:val="20"/>
        </w:rPr>
        <w:t>PENSIÓN POR INCAPACIDAD POR CAUSAS AJENAS AL SERVICIO</w:t>
      </w:r>
    </w:p>
    <w:p w:rsidR="003B7CAE" w:rsidRPr="00680324" w:rsidRDefault="003B7CAE" w:rsidP="003B7CAE">
      <w:pPr>
        <w:ind w:right="-93"/>
        <w:jc w:val="center"/>
        <w:rPr>
          <w:rFonts w:ascii="Arial" w:hAnsi="Arial" w:cs="Arial"/>
          <w:b/>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Pr>
          <w:rFonts w:ascii="Arial" w:hAnsi="Arial" w:cs="Arial"/>
          <w:b/>
          <w:color w:val="000000"/>
          <w:kern w:val="24"/>
          <w:sz w:val="20"/>
          <w:szCs w:val="20"/>
        </w:rPr>
        <w:t>A</w:t>
      </w:r>
      <w:r w:rsidRPr="00680324">
        <w:rPr>
          <w:rFonts w:ascii="Arial" w:hAnsi="Arial" w:cs="Arial"/>
          <w:b/>
          <w:color w:val="000000"/>
          <w:kern w:val="24"/>
          <w:sz w:val="20"/>
          <w:szCs w:val="20"/>
        </w:rPr>
        <w:t xml:space="preserve">RTÍCULO 44. </w:t>
      </w:r>
      <w:r w:rsidRPr="00680324">
        <w:rPr>
          <w:rFonts w:ascii="Arial" w:hAnsi="Arial" w:cs="Arial"/>
          <w:color w:val="000000"/>
          <w:kern w:val="24"/>
          <w:sz w:val="20"/>
          <w:szCs w:val="20"/>
        </w:rPr>
        <w:t>El servidor público que se incapacite física o mentalmente, en forma total y permanente, por causas ajenas al desempeño de su cargo o empleo, tiene derecho a recibir una pensión por incapacidad por causas ajenas al servicio si tuviese diez años de aportación mínima y servicio ininterrumpido.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45.</w:t>
      </w:r>
      <w:r w:rsidRPr="00680324">
        <w:rPr>
          <w:rFonts w:ascii="Arial" w:hAnsi="Arial" w:cs="Arial"/>
          <w:color w:val="000000"/>
          <w:kern w:val="24"/>
          <w:sz w:val="20"/>
          <w:szCs w:val="20"/>
        </w:rPr>
        <w:t xml:space="preserve"> No habrá derecho a la pensión cuando la persona incapacitada pueda desempeñar algún puesto o trabajo diferente al que venía ejecutando, pues en este caso se le reinstalará en proporción a sus aptitudes.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46.</w:t>
      </w:r>
      <w:r w:rsidRPr="00680324">
        <w:rPr>
          <w:rFonts w:ascii="Arial" w:hAnsi="Arial" w:cs="Arial"/>
          <w:color w:val="000000"/>
          <w:kern w:val="24"/>
          <w:sz w:val="20"/>
          <w:szCs w:val="20"/>
        </w:rPr>
        <w:t xml:space="preserve"> El otorgamiento de la pensión por incapacidad por causas ajenas al servicio</w:t>
      </w:r>
      <w:r w:rsidRPr="00680324">
        <w:rPr>
          <w:rFonts w:ascii="Arial" w:hAnsi="Arial" w:cs="Arial"/>
          <w:color w:val="FF0000"/>
          <w:kern w:val="24"/>
          <w:sz w:val="20"/>
          <w:szCs w:val="20"/>
        </w:rPr>
        <w:t xml:space="preserve"> </w:t>
      </w:r>
      <w:r w:rsidRPr="00680324">
        <w:rPr>
          <w:rFonts w:ascii="Arial" w:hAnsi="Arial" w:cs="Arial"/>
          <w:kern w:val="24"/>
          <w:sz w:val="20"/>
          <w:szCs w:val="20"/>
        </w:rPr>
        <w:t>queda</w:t>
      </w:r>
      <w:r w:rsidRPr="00680324">
        <w:rPr>
          <w:rFonts w:ascii="Arial" w:hAnsi="Arial" w:cs="Arial"/>
          <w:color w:val="FF0000"/>
          <w:kern w:val="24"/>
          <w:sz w:val="20"/>
          <w:szCs w:val="20"/>
        </w:rPr>
        <w:t xml:space="preserve"> </w:t>
      </w:r>
      <w:r w:rsidRPr="00680324">
        <w:rPr>
          <w:rFonts w:ascii="Arial" w:hAnsi="Arial" w:cs="Arial"/>
          <w:color w:val="000000"/>
          <w:kern w:val="24"/>
          <w:sz w:val="20"/>
          <w:szCs w:val="20"/>
        </w:rPr>
        <w:t>sujeta al cumplimiento de los siguientes requisitos: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Solicitud del trabajador.</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 xml:space="preserve">Dictamen del Perito Médico o Especialista en la materia, designado asesor del Consejo de Pensiones. </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Cumplir con los requisitos administrativos necesarios para la pensión.</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En caso de desacuerdo ante el dictamen médico se procede de acuerdo al Artículo 57.</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47.</w:t>
      </w:r>
      <w:r w:rsidRPr="00680324">
        <w:rPr>
          <w:rFonts w:ascii="Arial" w:hAnsi="Arial" w:cs="Arial"/>
          <w:color w:val="000000"/>
          <w:kern w:val="24"/>
          <w:sz w:val="20"/>
          <w:szCs w:val="20"/>
        </w:rPr>
        <w:t xml:space="preserve"> La pensión por incapacidad por causas ajenas al servicio será de un porcentaje del salario regulador definido en la fracción IX del artículo 5. El monto de la pensión no podrá ser mayor al porcentaje del sueldo pensionable que se indica en la siguiente tabla:</w:t>
      </w:r>
    </w:p>
    <w:p w:rsidR="003B7CAE" w:rsidRPr="00680324" w:rsidRDefault="003B7CAE" w:rsidP="003B7CAE">
      <w:pPr>
        <w:ind w:left="851" w:right="-1085"/>
        <w:rPr>
          <w:rFonts w:ascii="Arial" w:hAnsi="Arial" w:cs="Arial"/>
          <w:color w:val="000000"/>
          <w:kern w:val="24"/>
          <w:sz w:val="20"/>
          <w:szCs w:val="20"/>
        </w:rPr>
      </w:pPr>
    </w:p>
    <w:p w:rsidR="003B7CAE" w:rsidRPr="00680324" w:rsidRDefault="003B7CAE" w:rsidP="003B7CAE">
      <w:pPr>
        <w:ind w:right="-93"/>
        <w:jc w:val="center"/>
        <w:rPr>
          <w:rFonts w:ascii="Arial" w:hAnsi="Arial" w:cs="Arial"/>
          <w:color w:val="000000"/>
          <w:kern w:val="24"/>
          <w:sz w:val="20"/>
          <w:szCs w:val="20"/>
        </w:rPr>
      </w:pPr>
      <w:r w:rsidRPr="00680324">
        <w:rPr>
          <w:rFonts w:ascii="Arial" w:hAnsi="Arial" w:cs="Arial"/>
          <w:color w:val="000000"/>
          <w:kern w:val="24"/>
          <w:sz w:val="20"/>
          <w:szCs w:val="20"/>
        </w:rPr>
        <w:t>10 años de servicio ---------- 50 %         21 años de servicio -------- 73 %</w:t>
      </w:r>
    </w:p>
    <w:p w:rsidR="003B7CAE" w:rsidRPr="00680324" w:rsidRDefault="003B7CAE" w:rsidP="003B7CAE">
      <w:pPr>
        <w:ind w:right="-93"/>
        <w:jc w:val="center"/>
        <w:rPr>
          <w:rFonts w:ascii="Arial" w:hAnsi="Arial" w:cs="Arial"/>
          <w:color w:val="000000"/>
          <w:kern w:val="24"/>
          <w:sz w:val="20"/>
          <w:szCs w:val="20"/>
        </w:rPr>
      </w:pPr>
      <w:r>
        <w:rPr>
          <w:rFonts w:ascii="Arial" w:hAnsi="Arial" w:cs="Arial"/>
          <w:color w:val="000000"/>
          <w:kern w:val="24"/>
          <w:sz w:val="20"/>
          <w:szCs w:val="20"/>
        </w:rPr>
        <w:t xml:space="preserve"> </w:t>
      </w:r>
      <w:r w:rsidRPr="00680324">
        <w:rPr>
          <w:rFonts w:ascii="Arial" w:hAnsi="Arial" w:cs="Arial"/>
          <w:color w:val="000000"/>
          <w:kern w:val="24"/>
          <w:sz w:val="20"/>
          <w:szCs w:val="20"/>
        </w:rPr>
        <w:t>11 años de servicio ---------- 51 %         22 años de servicio -------- 76 %</w:t>
      </w:r>
    </w:p>
    <w:p w:rsidR="003B7CAE" w:rsidRPr="00680324" w:rsidRDefault="003B7CAE" w:rsidP="003B7CAE">
      <w:pPr>
        <w:ind w:right="-93"/>
        <w:jc w:val="center"/>
        <w:rPr>
          <w:rFonts w:ascii="Arial" w:hAnsi="Arial" w:cs="Arial"/>
          <w:color w:val="000000"/>
          <w:kern w:val="24"/>
          <w:sz w:val="20"/>
          <w:szCs w:val="20"/>
        </w:rPr>
      </w:pPr>
      <w:r>
        <w:rPr>
          <w:rFonts w:ascii="Arial" w:hAnsi="Arial" w:cs="Arial"/>
          <w:color w:val="000000"/>
          <w:kern w:val="24"/>
          <w:sz w:val="20"/>
          <w:szCs w:val="20"/>
        </w:rPr>
        <w:t xml:space="preserve"> </w:t>
      </w:r>
      <w:r w:rsidRPr="00680324">
        <w:rPr>
          <w:rFonts w:ascii="Arial" w:hAnsi="Arial" w:cs="Arial"/>
          <w:color w:val="000000"/>
          <w:kern w:val="24"/>
          <w:sz w:val="20"/>
          <w:szCs w:val="20"/>
        </w:rPr>
        <w:t>12 años de servicio ---------- 52 %         23 años de servicio ---------79 %</w:t>
      </w:r>
    </w:p>
    <w:p w:rsidR="003B7CAE" w:rsidRPr="00680324" w:rsidRDefault="003B7CAE" w:rsidP="003B7CAE">
      <w:pPr>
        <w:ind w:right="-93"/>
        <w:jc w:val="center"/>
        <w:rPr>
          <w:rFonts w:ascii="Arial" w:hAnsi="Arial" w:cs="Arial"/>
          <w:color w:val="000000"/>
          <w:kern w:val="24"/>
          <w:sz w:val="20"/>
          <w:szCs w:val="20"/>
        </w:rPr>
      </w:pPr>
      <w:r>
        <w:rPr>
          <w:rFonts w:ascii="Arial" w:hAnsi="Arial" w:cs="Arial"/>
          <w:color w:val="000000"/>
          <w:kern w:val="24"/>
          <w:sz w:val="20"/>
          <w:szCs w:val="20"/>
        </w:rPr>
        <w:t xml:space="preserve">   </w:t>
      </w:r>
      <w:r w:rsidRPr="00680324">
        <w:rPr>
          <w:rFonts w:ascii="Arial" w:hAnsi="Arial" w:cs="Arial"/>
          <w:color w:val="000000"/>
          <w:kern w:val="24"/>
          <w:sz w:val="20"/>
          <w:szCs w:val="20"/>
        </w:rPr>
        <w:t>13 años de servicio ----------</w:t>
      </w:r>
      <w:r>
        <w:rPr>
          <w:rFonts w:ascii="Arial" w:hAnsi="Arial" w:cs="Arial"/>
          <w:color w:val="000000"/>
          <w:kern w:val="24"/>
          <w:sz w:val="20"/>
          <w:szCs w:val="20"/>
        </w:rPr>
        <w:t>-</w:t>
      </w:r>
      <w:r w:rsidRPr="00680324">
        <w:rPr>
          <w:rFonts w:ascii="Arial" w:hAnsi="Arial" w:cs="Arial"/>
          <w:color w:val="000000"/>
          <w:kern w:val="24"/>
          <w:sz w:val="20"/>
          <w:szCs w:val="20"/>
        </w:rPr>
        <w:t xml:space="preserve"> 53 %         24 años de servicio --------- 82 %</w:t>
      </w:r>
    </w:p>
    <w:p w:rsidR="003B7CAE" w:rsidRPr="00680324" w:rsidRDefault="003B7CAE" w:rsidP="003B7CAE">
      <w:pPr>
        <w:ind w:right="-93"/>
        <w:jc w:val="center"/>
        <w:rPr>
          <w:rFonts w:ascii="Arial" w:hAnsi="Arial" w:cs="Arial"/>
          <w:color w:val="000000"/>
          <w:kern w:val="24"/>
          <w:sz w:val="20"/>
          <w:szCs w:val="20"/>
        </w:rPr>
      </w:pPr>
      <w:r>
        <w:rPr>
          <w:rFonts w:ascii="Arial" w:hAnsi="Arial" w:cs="Arial"/>
          <w:color w:val="000000"/>
          <w:kern w:val="24"/>
          <w:sz w:val="20"/>
          <w:szCs w:val="20"/>
        </w:rPr>
        <w:t xml:space="preserve">  </w:t>
      </w:r>
      <w:r w:rsidRPr="00680324">
        <w:rPr>
          <w:rFonts w:ascii="Arial" w:hAnsi="Arial" w:cs="Arial"/>
          <w:color w:val="000000"/>
          <w:kern w:val="24"/>
          <w:sz w:val="20"/>
          <w:szCs w:val="20"/>
        </w:rPr>
        <w:t>14 años de servicio ----------</w:t>
      </w:r>
      <w:r>
        <w:rPr>
          <w:rFonts w:ascii="Arial" w:hAnsi="Arial" w:cs="Arial"/>
          <w:color w:val="000000"/>
          <w:kern w:val="24"/>
          <w:sz w:val="20"/>
          <w:szCs w:val="20"/>
        </w:rPr>
        <w:t>-</w:t>
      </w:r>
      <w:r w:rsidRPr="00680324">
        <w:rPr>
          <w:rFonts w:ascii="Arial" w:hAnsi="Arial" w:cs="Arial"/>
          <w:color w:val="000000"/>
          <w:kern w:val="24"/>
          <w:sz w:val="20"/>
          <w:szCs w:val="20"/>
        </w:rPr>
        <w:t xml:space="preserve"> 54 %         25 años de servicio --------- 85 %</w:t>
      </w:r>
    </w:p>
    <w:p w:rsidR="003B7CAE" w:rsidRPr="00680324" w:rsidRDefault="003B7CAE" w:rsidP="003B7CAE">
      <w:pPr>
        <w:ind w:right="-93"/>
        <w:jc w:val="center"/>
        <w:rPr>
          <w:rFonts w:ascii="Arial" w:hAnsi="Arial" w:cs="Arial"/>
          <w:color w:val="000000"/>
          <w:kern w:val="24"/>
          <w:sz w:val="20"/>
          <w:szCs w:val="20"/>
        </w:rPr>
      </w:pPr>
      <w:r>
        <w:rPr>
          <w:rFonts w:ascii="Arial" w:hAnsi="Arial" w:cs="Arial"/>
          <w:color w:val="000000"/>
          <w:kern w:val="24"/>
          <w:sz w:val="20"/>
          <w:szCs w:val="20"/>
        </w:rPr>
        <w:t xml:space="preserve"> </w:t>
      </w:r>
      <w:r w:rsidRPr="00680324">
        <w:rPr>
          <w:rFonts w:ascii="Arial" w:hAnsi="Arial" w:cs="Arial"/>
          <w:color w:val="000000"/>
          <w:kern w:val="24"/>
          <w:sz w:val="20"/>
          <w:szCs w:val="20"/>
        </w:rPr>
        <w:t>15 años de servicio ----------</w:t>
      </w:r>
      <w:r>
        <w:rPr>
          <w:rFonts w:ascii="Arial" w:hAnsi="Arial" w:cs="Arial"/>
          <w:color w:val="000000"/>
          <w:kern w:val="24"/>
          <w:sz w:val="20"/>
          <w:szCs w:val="20"/>
        </w:rPr>
        <w:t>-</w:t>
      </w:r>
      <w:r w:rsidRPr="00680324">
        <w:rPr>
          <w:rFonts w:ascii="Arial" w:hAnsi="Arial" w:cs="Arial"/>
          <w:color w:val="000000"/>
          <w:kern w:val="24"/>
          <w:sz w:val="20"/>
          <w:szCs w:val="20"/>
        </w:rPr>
        <w:t xml:space="preserve"> 55 %         26 años de servicio --------- 88 %</w:t>
      </w:r>
    </w:p>
    <w:p w:rsidR="003B7CAE" w:rsidRPr="00680324" w:rsidRDefault="003B7CAE" w:rsidP="003B7CAE">
      <w:pPr>
        <w:ind w:right="-93"/>
        <w:jc w:val="center"/>
        <w:rPr>
          <w:rFonts w:ascii="Arial" w:hAnsi="Arial" w:cs="Arial"/>
          <w:color w:val="000000"/>
          <w:kern w:val="24"/>
          <w:sz w:val="20"/>
          <w:szCs w:val="20"/>
        </w:rPr>
      </w:pPr>
      <w:r>
        <w:rPr>
          <w:rFonts w:ascii="Arial" w:hAnsi="Arial" w:cs="Arial"/>
          <w:color w:val="000000"/>
          <w:kern w:val="24"/>
          <w:sz w:val="20"/>
          <w:szCs w:val="20"/>
        </w:rPr>
        <w:t xml:space="preserve"> </w:t>
      </w:r>
      <w:r w:rsidRPr="00680324">
        <w:rPr>
          <w:rFonts w:ascii="Arial" w:hAnsi="Arial" w:cs="Arial"/>
          <w:color w:val="000000"/>
          <w:kern w:val="24"/>
          <w:sz w:val="20"/>
          <w:szCs w:val="20"/>
        </w:rPr>
        <w:t>16 años de servicio ----------</w:t>
      </w:r>
      <w:r>
        <w:rPr>
          <w:rFonts w:ascii="Arial" w:hAnsi="Arial" w:cs="Arial"/>
          <w:color w:val="000000"/>
          <w:kern w:val="24"/>
          <w:sz w:val="20"/>
          <w:szCs w:val="20"/>
        </w:rPr>
        <w:t>-</w:t>
      </w:r>
      <w:r w:rsidRPr="00680324">
        <w:rPr>
          <w:rFonts w:ascii="Arial" w:hAnsi="Arial" w:cs="Arial"/>
          <w:color w:val="000000"/>
          <w:kern w:val="24"/>
          <w:sz w:val="20"/>
          <w:szCs w:val="20"/>
        </w:rPr>
        <w:t xml:space="preserve"> 58 %         27 años de servicio --------- 91 %</w:t>
      </w:r>
    </w:p>
    <w:p w:rsidR="003B7CAE" w:rsidRPr="00680324" w:rsidRDefault="003B7CAE" w:rsidP="003B7CAE">
      <w:pPr>
        <w:ind w:right="-93"/>
        <w:jc w:val="center"/>
        <w:rPr>
          <w:rFonts w:ascii="Arial" w:hAnsi="Arial" w:cs="Arial"/>
          <w:color w:val="000000"/>
          <w:kern w:val="24"/>
          <w:sz w:val="20"/>
          <w:szCs w:val="20"/>
        </w:rPr>
      </w:pPr>
      <w:r>
        <w:rPr>
          <w:rFonts w:ascii="Arial" w:hAnsi="Arial" w:cs="Arial"/>
          <w:color w:val="000000"/>
          <w:kern w:val="24"/>
          <w:sz w:val="20"/>
          <w:szCs w:val="20"/>
        </w:rPr>
        <w:t xml:space="preserve"> </w:t>
      </w:r>
      <w:r w:rsidRPr="00680324">
        <w:rPr>
          <w:rFonts w:ascii="Arial" w:hAnsi="Arial" w:cs="Arial"/>
          <w:color w:val="000000"/>
          <w:kern w:val="24"/>
          <w:sz w:val="20"/>
          <w:szCs w:val="20"/>
        </w:rPr>
        <w:t>17 años de servicio ----------</w:t>
      </w:r>
      <w:r>
        <w:rPr>
          <w:rFonts w:ascii="Arial" w:hAnsi="Arial" w:cs="Arial"/>
          <w:color w:val="000000"/>
          <w:kern w:val="24"/>
          <w:sz w:val="20"/>
          <w:szCs w:val="20"/>
        </w:rPr>
        <w:t>-</w:t>
      </w:r>
      <w:r w:rsidRPr="00680324">
        <w:rPr>
          <w:rFonts w:ascii="Arial" w:hAnsi="Arial" w:cs="Arial"/>
          <w:color w:val="000000"/>
          <w:kern w:val="24"/>
          <w:sz w:val="20"/>
          <w:szCs w:val="20"/>
        </w:rPr>
        <w:t xml:space="preserve"> 61 %         28 años de servicio --------- 94 %</w:t>
      </w:r>
    </w:p>
    <w:p w:rsidR="003B7CAE" w:rsidRPr="00680324" w:rsidRDefault="003B7CAE" w:rsidP="003B7CAE">
      <w:pPr>
        <w:ind w:right="-93"/>
        <w:jc w:val="center"/>
        <w:rPr>
          <w:rFonts w:ascii="Arial" w:hAnsi="Arial" w:cs="Arial"/>
          <w:color w:val="000000"/>
          <w:kern w:val="24"/>
          <w:sz w:val="20"/>
          <w:szCs w:val="20"/>
        </w:rPr>
      </w:pPr>
      <w:r>
        <w:rPr>
          <w:rFonts w:ascii="Arial" w:hAnsi="Arial" w:cs="Arial"/>
          <w:color w:val="000000"/>
          <w:kern w:val="24"/>
          <w:sz w:val="20"/>
          <w:szCs w:val="20"/>
        </w:rPr>
        <w:t xml:space="preserve">   </w:t>
      </w:r>
      <w:r w:rsidRPr="00680324">
        <w:rPr>
          <w:rFonts w:ascii="Arial" w:hAnsi="Arial" w:cs="Arial"/>
          <w:color w:val="000000"/>
          <w:kern w:val="24"/>
          <w:sz w:val="20"/>
          <w:szCs w:val="20"/>
        </w:rPr>
        <w:t>18 años de servicio ----------</w:t>
      </w:r>
      <w:r>
        <w:rPr>
          <w:rFonts w:ascii="Arial" w:hAnsi="Arial" w:cs="Arial"/>
          <w:color w:val="000000"/>
          <w:kern w:val="24"/>
          <w:sz w:val="20"/>
          <w:szCs w:val="20"/>
        </w:rPr>
        <w:t>---</w:t>
      </w:r>
      <w:r w:rsidRPr="00680324">
        <w:rPr>
          <w:rFonts w:ascii="Arial" w:hAnsi="Arial" w:cs="Arial"/>
          <w:color w:val="000000"/>
          <w:kern w:val="24"/>
          <w:sz w:val="20"/>
          <w:szCs w:val="20"/>
        </w:rPr>
        <w:t xml:space="preserve"> 64 %      29 años de servicio ---------</w:t>
      </w:r>
      <w:r>
        <w:rPr>
          <w:rFonts w:ascii="Arial" w:hAnsi="Arial" w:cs="Arial"/>
          <w:color w:val="000000"/>
          <w:kern w:val="24"/>
          <w:sz w:val="20"/>
          <w:szCs w:val="20"/>
        </w:rPr>
        <w:t>-</w:t>
      </w:r>
      <w:r w:rsidRPr="00680324">
        <w:rPr>
          <w:rFonts w:ascii="Arial" w:hAnsi="Arial" w:cs="Arial"/>
          <w:color w:val="000000"/>
          <w:kern w:val="24"/>
          <w:sz w:val="20"/>
          <w:szCs w:val="20"/>
        </w:rPr>
        <w:t xml:space="preserve"> 97 %</w:t>
      </w:r>
    </w:p>
    <w:p w:rsidR="003B7CAE" w:rsidRPr="00680324" w:rsidRDefault="003B7CAE" w:rsidP="003B7CAE">
      <w:pPr>
        <w:ind w:right="-93"/>
        <w:rPr>
          <w:rFonts w:ascii="Arial" w:hAnsi="Arial" w:cs="Arial"/>
          <w:color w:val="000000"/>
          <w:kern w:val="24"/>
          <w:sz w:val="20"/>
          <w:szCs w:val="20"/>
        </w:rPr>
      </w:pPr>
      <w:r w:rsidRPr="00680324">
        <w:rPr>
          <w:rFonts w:ascii="Arial" w:hAnsi="Arial" w:cs="Arial"/>
          <w:color w:val="000000"/>
          <w:kern w:val="24"/>
          <w:sz w:val="20"/>
          <w:szCs w:val="20"/>
        </w:rPr>
        <w:t xml:space="preserve">              </w:t>
      </w:r>
      <w:r>
        <w:rPr>
          <w:rFonts w:ascii="Arial" w:hAnsi="Arial" w:cs="Arial"/>
          <w:color w:val="000000"/>
          <w:kern w:val="24"/>
          <w:sz w:val="20"/>
          <w:szCs w:val="20"/>
        </w:rPr>
        <w:t xml:space="preserve">             </w:t>
      </w:r>
      <w:r w:rsidRPr="00680324">
        <w:rPr>
          <w:rFonts w:ascii="Arial" w:hAnsi="Arial" w:cs="Arial"/>
          <w:color w:val="000000"/>
          <w:kern w:val="24"/>
          <w:sz w:val="20"/>
          <w:szCs w:val="20"/>
        </w:rPr>
        <w:t>19 años de servicio ------</w:t>
      </w:r>
      <w:r>
        <w:rPr>
          <w:rFonts w:ascii="Arial" w:hAnsi="Arial" w:cs="Arial"/>
          <w:color w:val="000000"/>
          <w:kern w:val="24"/>
          <w:sz w:val="20"/>
          <w:szCs w:val="20"/>
        </w:rPr>
        <w:t>-</w:t>
      </w:r>
      <w:r w:rsidRPr="00680324">
        <w:rPr>
          <w:rFonts w:ascii="Arial" w:hAnsi="Arial" w:cs="Arial"/>
          <w:color w:val="000000"/>
          <w:kern w:val="24"/>
          <w:sz w:val="20"/>
          <w:szCs w:val="20"/>
        </w:rPr>
        <w:t>---</w:t>
      </w:r>
      <w:r>
        <w:rPr>
          <w:rFonts w:ascii="Arial" w:hAnsi="Arial" w:cs="Arial"/>
          <w:color w:val="000000"/>
          <w:kern w:val="24"/>
          <w:sz w:val="20"/>
          <w:szCs w:val="20"/>
        </w:rPr>
        <w:t xml:space="preserve">- </w:t>
      </w:r>
      <w:r w:rsidRPr="00680324">
        <w:rPr>
          <w:rFonts w:ascii="Arial" w:hAnsi="Arial" w:cs="Arial"/>
          <w:color w:val="000000"/>
          <w:kern w:val="24"/>
          <w:sz w:val="20"/>
          <w:szCs w:val="20"/>
        </w:rPr>
        <w:t xml:space="preserve">67 %       </w:t>
      </w:r>
      <w:r>
        <w:rPr>
          <w:rFonts w:ascii="Arial" w:hAnsi="Arial" w:cs="Arial"/>
          <w:color w:val="000000"/>
          <w:kern w:val="24"/>
          <w:sz w:val="20"/>
          <w:szCs w:val="20"/>
        </w:rPr>
        <w:t xml:space="preserve"> </w:t>
      </w:r>
      <w:r w:rsidRPr="00680324">
        <w:rPr>
          <w:rFonts w:ascii="Arial" w:hAnsi="Arial" w:cs="Arial"/>
          <w:color w:val="000000"/>
          <w:kern w:val="24"/>
          <w:sz w:val="20"/>
          <w:szCs w:val="20"/>
        </w:rPr>
        <w:t xml:space="preserve"> 30 años en adelante ------</w:t>
      </w:r>
      <w:r>
        <w:rPr>
          <w:rFonts w:ascii="Arial" w:hAnsi="Arial" w:cs="Arial"/>
          <w:color w:val="000000"/>
          <w:kern w:val="24"/>
          <w:sz w:val="20"/>
          <w:szCs w:val="20"/>
        </w:rPr>
        <w:t>-</w:t>
      </w:r>
      <w:r w:rsidRPr="00680324">
        <w:rPr>
          <w:rFonts w:ascii="Arial" w:hAnsi="Arial" w:cs="Arial"/>
          <w:color w:val="000000"/>
          <w:kern w:val="24"/>
          <w:sz w:val="20"/>
          <w:szCs w:val="20"/>
        </w:rPr>
        <w:t>-100 %</w:t>
      </w:r>
    </w:p>
    <w:p w:rsidR="003B7CAE" w:rsidRPr="00680324" w:rsidRDefault="003B7CAE" w:rsidP="003B7CAE">
      <w:pPr>
        <w:ind w:right="-93"/>
        <w:rPr>
          <w:rFonts w:ascii="Arial" w:hAnsi="Arial" w:cs="Arial"/>
          <w:color w:val="000000"/>
          <w:kern w:val="24"/>
          <w:sz w:val="20"/>
          <w:szCs w:val="20"/>
        </w:rPr>
      </w:pPr>
      <w:r w:rsidRPr="00680324">
        <w:rPr>
          <w:rFonts w:ascii="Arial" w:hAnsi="Arial" w:cs="Arial"/>
          <w:color w:val="000000"/>
          <w:kern w:val="24"/>
          <w:sz w:val="20"/>
          <w:szCs w:val="20"/>
        </w:rPr>
        <w:t xml:space="preserve">                     </w:t>
      </w:r>
      <w:r>
        <w:rPr>
          <w:rFonts w:ascii="Arial" w:hAnsi="Arial" w:cs="Arial"/>
          <w:color w:val="000000"/>
          <w:kern w:val="24"/>
          <w:sz w:val="20"/>
          <w:szCs w:val="20"/>
        </w:rPr>
        <w:t xml:space="preserve">      </w:t>
      </w:r>
      <w:r w:rsidRPr="00680324">
        <w:rPr>
          <w:rFonts w:ascii="Arial" w:hAnsi="Arial" w:cs="Arial"/>
          <w:color w:val="000000"/>
          <w:kern w:val="24"/>
          <w:sz w:val="20"/>
          <w:szCs w:val="20"/>
        </w:rPr>
        <w:t>20 años de servicio ----------</w:t>
      </w:r>
      <w:r>
        <w:rPr>
          <w:rFonts w:ascii="Arial" w:hAnsi="Arial" w:cs="Arial"/>
          <w:color w:val="000000"/>
          <w:kern w:val="24"/>
          <w:sz w:val="20"/>
          <w:szCs w:val="20"/>
        </w:rPr>
        <w:t>-</w:t>
      </w:r>
      <w:r w:rsidRPr="00680324">
        <w:rPr>
          <w:rFonts w:ascii="Arial" w:hAnsi="Arial" w:cs="Arial"/>
          <w:color w:val="000000"/>
          <w:kern w:val="24"/>
          <w:sz w:val="20"/>
          <w:szCs w:val="20"/>
        </w:rPr>
        <w:t xml:space="preserve"> 70 </w:t>
      </w:r>
      <w:r>
        <w:rPr>
          <w:rFonts w:ascii="Arial" w:hAnsi="Arial" w:cs="Arial"/>
          <w:color w:val="000000"/>
          <w:kern w:val="24"/>
          <w:sz w:val="20"/>
          <w:szCs w:val="20"/>
        </w:rPr>
        <w:t xml:space="preserve"> </w:t>
      </w:r>
      <w:r w:rsidRPr="00680324">
        <w:rPr>
          <w:rFonts w:ascii="Arial" w:hAnsi="Arial" w:cs="Arial"/>
          <w:color w:val="000000"/>
          <w:kern w:val="24"/>
          <w:sz w:val="20"/>
          <w:szCs w:val="20"/>
        </w:rPr>
        <w:t>%</w:t>
      </w:r>
    </w:p>
    <w:p w:rsidR="003B7CAE" w:rsidRPr="00680324" w:rsidRDefault="003B7CAE" w:rsidP="003B7CAE">
      <w:pPr>
        <w:ind w:left="851" w:right="-1085"/>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48.</w:t>
      </w:r>
      <w:r w:rsidRPr="00680324">
        <w:rPr>
          <w:rFonts w:ascii="Arial" w:hAnsi="Arial" w:cs="Arial"/>
          <w:color w:val="000000"/>
          <w:kern w:val="24"/>
          <w:sz w:val="20"/>
          <w:szCs w:val="20"/>
        </w:rPr>
        <w:t xml:space="preserve"> El monto de la pensión por incapacidad por causas ajenas al servicio</w:t>
      </w:r>
      <w:r w:rsidRPr="00680324">
        <w:rPr>
          <w:rFonts w:ascii="Arial" w:hAnsi="Arial" w:cs="Arial"/>
          <w:kern w:val="24"/>
          <w:sz w:val="20"/>
          <w:szCs w:val="20"/>
        </w:rPr>
        <w:t xml:space="preserve"> </w:t>
      </w:r>
      <w:r>
        <w:rPr>
          <w:rFonts w:ascii="Arial" w:hAnsi="Arial" w:cs="Arial"/>
          <w:color w:val="000000"/>
          <w:kern w:val="24"/>
          <w:sz w:val="20"/>
          <w:szCs w:val="20"/>
        </w:rPr>
        <w:t>se incrementará</w:t>
      </w:r>
      <w:r w:rsidRPr="00680324">
        <w:rPr>
          <w:rFonts w:ascii="Arial" w:hAnsi="Arial" w:cs="Arial"/>
          <w:color w:val="000000"/>
          <w:kern w:val="24"/>
          <w:sz w:val="20"/>
          <w:szCs w:val="20"/>
        </w:rPr>
        <w:t xml:space="preserve"> anualmente, en el mes de febrero, en la misma proporción en que aumente el Índice Nacional de Precios al Consumidor, según la cuota diaria de su pensión.</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49.</w:t>
      </w:r>
      <w:r w:rsidRPr="00680324">
        <w:rPr>
          <w:rFonts w:ascii="Arial" w:hAnsi="Arial" w:cs="Arial"/>
          <w:color w:val="000000"/>
          <w:kern w:val="24"/>
          <w:sz w:val="20"/>
          <w:szCs w:val="20"/>
        </w:rPr>
        <w:t>Los beneficios de la pensión por incapacidad por causas ajenas al servicio serán vitalicios, salvo lo que dispone el artículo siguiente, y en el capítulo relativo a pensión por muerte del trabajador.</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50.</w:t>
      </w:r>
      <w:r w:rsidRPr="00680324">
        <w:rPr>
          <w:rFonts w:ascii="Arial" w:hAnsi="Arial" w:cs="Arial"/>
          <w:color w:val="000000"/>
          <w:kern w:val="24"/>
          <w:sz w:val="20"/>
          <w:szCs w:val="20"/>
        </w:rPr>
        <w:t xml:space="preserve"> La pensión por incapacidad por causas ajenas al servicio será revocada cuando el trabajador recupere su capacidad de servicio.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En tal caso el Patrón tendrá obligación de restituirlo al empleo si de nuevo es apto para el mismo, o en caso contrario, asignarle un trabajo que pueda desempeñar, debiendo ser, cuando menos, de un salario y categoría equivalente a los que disfrutaba al acontecer la incapacidad.</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 xml:space="preserve">Si el pensionado no fuese restituido a su empleo o no se le asignara otro en los términos del párrafo anterior por causa imputable al patrón, seguirá percibiendo el importe de su pensión hasta por un año con cargo a la Dirección de Pensiones. Transcurrido dicho plazo y si no se le hubiera restituido al empleo, el pago del salario será cubierto por el </w:t>
      </w:r>
      <w:r>
        <w:rPr>
          <w:rFonts w:ascii="Arial" w:hAnsi="Arial" w:cs="Arial"/>
          <w:color w:val="000000"/>
          <w:kern w:val="24"/>
          <w:sz w:val="20"/>
          <w:szCs w:val="20"/>
        </w:rPr>
        <w:t>P</w:t>
      </w:r>
      <w:r w:rsidRPr="00680324">
        <w:rPr>
          <w:rFonts w:ascii="Arial" w:hAnsi="Arial" w:cs="Arial"/>
          <w:color w:val="000000"/>
          <w:kern w:val="24"/>
          <w:sz w:val="20"/>
          <w:szCs w:val="20"/>
        </w:rPr>
        <w:t>atrón, hasta en tanto reúna los requisitos previstos en la presente ley para su reingreso al fondo de pensiones.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51.</w:t>
      </w:r>
      <w:r w:rsidRPr="00680324">
        <w:rPr>
          <w:rFonts w:ascii="Arial" w:hAnsi="Arial" w:cs="Arial"/>
          <w:color w:val="000000"/>
          <w:kern w:val="24"/>
          <w:sz w:val="20"/>
          <w:szCs w:val="20"/>
        </w:rPr>
        <w:t xml:space="preserve"> No se concederá la pensión por incapacidad por causas ajenas al servicio: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w:t>
      </w:r>
      <w:r w:rsidRPr="00680324">
        <w:rPr>
          <w:rFonts w:ascii="Arial" w:hAnsi="Arial" w:cs="Arial"/>
          <w:color w:val="000000"/>
          <w:kern w:val="24"/>
          <w:sz w:val="20"/>
          <w:szCs w:val="20"/>
        </w:rPr>
        <w:t xml:space="preserve"> Cuando el estado de incapacidad sea consecuencia de un acto intencional del trabajador u originado por algún delito cometido por él mismo.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II.</w:t>
      </w:r>
      <w:r w:rsidRPr="00680324">
        <w:rPr>
          <w:rFonts w:ascii="Arial" w:hAnsi="Arial" w:cs="Arial"/>
          <w:color w:val="000000"/>
          <w:kern w:val="24"/>
          <w:sz w:val="20"/>
          <w:szCs w:val="20"/>
        </w:rPr>
        <w:t xml:space="preserve"> Cuando el estado de invalidez sea anterior a la fecha de alta del trabajador en servicio.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52.</w:t>
      </w:r>
      <w:r w:rsidRPr="00680324">
        <w:rPr>
          <w:rFonts w:ascii="Arial" w:hAnsi="Arial" w:cs="Arial"/>
          <w:color w:val="000000"/>
          <w:kern w:val="24"/>
          <w:sz w:val="20"/>
          <w:szCs w:val="20"/>
        </w:rPr>
        <w:t xml:space="preserve"> Será facultad de la Dirección de Pensiones constatar periódicamente la incapacidad del trabajador.</w:t>
      </w:r>
    </w:p>
    <w:p w:rsidR="003B7CAE" w:rsidRDefault="003B7CAE" w:rsidP="003B7CAE">
      <w:pPr>
        <w:ind w:right="-93"/>
        <w:jc w:val="center"/>
        <w:rPr>
          <w:rFonts w:ascii="Arial" w:hAnsi="Arial" w:cs="Arial"/>
          <w:b/>
          <w:color w:val="000000"/>
          <w:kern w:val="24"/>
          <w:sz w:val="20"/>
          <w:szCs w:val="20"/>
        </w:rPr>
      </w:pPr>
    </w:p>
    <w:p w:rsidR="003B7CAE" w:rsidRPr="00680324" w:rsidRDefault="003B7CAE" w:rsidP="003B7CAE">
      <w:pPr>
        <w:ind w:right="-93"/>
        <w:jc w:val="center"/>
        <w:rPr>
          <w:rFonts w:ascii="Arial" w:hAnsi="Arial" w:cs="Arial"/>
          <w:b/>
          <w:color w:val="000000"/>
          <w:kern w:val="24"/>
          <w:sz w:val="20"/>
          <w:szCs w:val="20"/>
        </w:rPr>
      </w:pPr>
      <w:r w:rsidRPr="00680324">
        <w:rPr>
          <w:rFonts w:ascii="Arial" w:hAnsi="Arial" w:cs="Arial"/>
          <w:b/>
          <w:color w:val="000000"/>
          <w:kern w:val="24"/>
          <w:sz w:val="20"/>
          <w:szCs w:val="20"/>
        </w:rPr>
        <w:t>C A P Í T U L O    D É C I M O</w:t>
      </w:r>
    </w:p>
    <w:p w:rsidR="003B7CAE" w:rsidRDefault="003B7CAE" w:rsidP="003B7CAE">
      <w:pPr>
        <w:ind w:right="-93"/>
        <w:jc w:val="center"/>
        <w:rPr>
          <w:rFonts w:ascii="Arial" w:hAnsi="Arial" w:cs="Arial"/>
          <w:b/>
          <w:color w:val="000000"/>
          <w:kern w:val="24"/>
          <w:sz w:val="20"/>
          <w:szCs w:val="20"/>
        </w:rPr>
      </w:pPr>
    </w:p>
    <w:p w:rsidR="003B7CAE" w:rsidRDefault="003B7CAE" w:rsidP="003B7CAE">
      <w:pPr>
        <w:ind w:right="-93"/>
        <w:jc w:val="center"/>
        <w:rPr>
          <w:rFonts w:ascii="Arial" w:hAnsi="Arial" w:cs="Arial"/>
          <w:b/>
          <w:color w:val="000000"/>
          <w:kern w:val="24"/>
          <w:sz w:val="20"/>
          <w:szCs w:val="20"/>
        </w:rPr>
      </w:pPr>
      <w:r w:rsidRPr="00680324">
        <w:rPr>
          <w:rFonts w:ascii="Arial" w:hAnsi="Arial" w:cs="Arial"/>
          <w:b/>
          <w:color w:val="000000"/>
          <w:kern w:val="24"/>
          <w:sz w:val="20"/>
          <w:szCs w:val="20"/>
        </w:rPr>
        <w:t>PENSIÓN POR INCAPACIDAD POR RIESGOS DEL TRABAJO</w:t>
      </w:r>
    </w:p>
    <w:p w:rsidR="003B7CAE" w:rsidRPr="00680324" w:rsidRDefault="003B7CAE" w:rsidP="003B7CAE">
      <w:pPr>
        <w:ind w:right="-93"/>
        <w:jc w:val="center"/>
        <w:rPr>
          <w:rFonts w:ascii="Arial" w:hAnsi="Arial" w:cs="Arial"/>
          <w:b/>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53.</w:t>
      </w:r>
      <w:r w:rsidRPr="00680324">
        <w:rPr>
          <w:rFonts w:ascii="Arial" w:hAnsi="Arial" w:cs="Arial"/>
          <w:color w:val="000000"/>
          <w:kern w:val="24"/>
          <w:sz w:val="20"/>
          <w:szCs w:val="20"/>
        </w:rPr>
        <w:t xml:space="preserve"> Para los efectos de esta Ley se entenderán como riesgos de trabajo los accidentes y enfermedades a que se encuentran expuestos los servidores públicos en el ejercicio o con motivo del trabajo.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54.</w:t>
      </w:r>
      <w:r w:rsidRPr="00680324">
        <w:rPr>
          <w:rFonts w:ascii="Arial" w:hAnsi="Arial" w:cs="Arial"/>
          <w:color w:val="000000"/>
          <w:kern w:val="24"/>
          <w:sz w:val="20"/>
          <w:szCs w:val="20"/>
        </w:rPr>
        <w:t xml:space="preserve"> Se considerarán para efectos de esta Ley:</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Accidentes de trabajo: toda lesión orgánica o perturbación funcional, inmediata o posterior, o la muerte producida repentinamente en el ejercicio o con motivo del trabajo cualquiera que sea el lugar y el tiempo en que se preste; así como aquellos que ocurran al trabajador al trasladarse directamente de su domicilio al lugar de trabajo, o viceversa.</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55.</w:t>
      </w:r>
      <w:r w:rsidRPr="00680324">
        <w:rPr>
          <w:rFonts w:ascii="Arial" w:hAnsi="Arial" w:cs="Arial"/>
          <w:color w:val="000000"/>
          <w:kern w:val="24"/>
          <w:sz w:val="20"/>
          <w:szCs w:val="20"/>
        </w:rPr>
        <w:t xml:space="preserve"> Incapacidad permanente total: es la pérdida de facultades o aptitudes de un servidor público que lo imposibilita para desempeñar sus actividades por el resto de su vida.</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 xml:space="preserve"> </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56</w:t>
      </w:r>
      <w:r w:rsidRPr="00680324">
        <w:rPr>
          <w:rFonts w:ascii="Arial" w:hAnsi="Arial" w:cs="Arial"/>
          <w:color w:val="000000"/>
          <w:kern w:val="24"/>
          <w:sz w:val="20"/>
          <w:szCs w:val="20"/>
        </w:rPr>
        <w:t>. No se considerarán riesgos de trabajo: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w:t>
      </w:r>
      <w:r w:rsidRPr="00680324">
        <w:rPr>
          <w:rFonts w:ascii="Arial" w:hAnsi="Arial" w:cs="Arial"/>
          <w:color w:val="000000"/>
          <w:kern w:val="24"/>
          <w:sz w:val="20"/>
          <w:szCs w:val="20"/>
        </w:rPr>
        <w:t xml:space="preserve"> Si el accidente ocurre encontrándose el servidor público en estado de embriaguez.</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II.</w:t>
      </w:r>
      <w:r w:rsidRPr="00680324">
        <w:rPr>
          <w:rFonts w:ascii="Arial" w:hAnsi="Arial" w:cs="Arial"/>
          <w:color w:val="000000"/>
          <w:kern w:val="24"/>
          <w:sz w:val="20"/>
          <w:szCs w:val="20"/>
        </w:rPr>
        <w:t xml:space="preserve"> Si el accidente ocurre encontrándose el servidor público bajo la acción de algún narcótico o droga enervante, salvo que exista prescripción médica y que el servidor público hubiese puesto el hecho en conocimiento del jefe inmediato, presentándole la prescripción suscrita por el médico.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III.</w:t>
      </w:r>
      <w:r w:rsidRPr="00680324">
        <w:rPr>
          <w:rFonts w:ascii="Arial" w:hAnsi="Arial" w:cs="Arial"/>
          <w:color w:val="000000"/>
          <w:kern w:val="24"/>
          <w:sz w:val="20"/>
          <w:szCs w:val="20"/>
        </w:rPr>
        <w:t xml:space="preserve"> Si el servidor público se ocasiona intencionalmente una lesión por sí mismo o de acuerdo con otra persona.</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IV.</w:t>
      </w:r>
      <w:r w:rsidRPr="00680324">
        <w:rPr>
          <w:rFonts w:ascii="Arial" w:hAnsi="Arial" w:cs="Arial"/>
          <w:color w:val="000000"/>
          <w:kern w:val="24"/>
          <w:sz w:val="20"/>
          <w:szCs w:val="20"/>
        </w:rPr>
        <w:t xml:space="preserve"> Los que sean resultado de un intento de suicidio o efecto de una riña en que hubiere participado el servidor público u originados por algún delito cometido por éste, y</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V.</w:t>
      </w:r>
      <w:r w:rsidRPr="00680324">
        <w:rPr>
          <w:rFonts w:ascii="Arial" w:hAnsi="Arial" w:cs="Arial"/>
          <w:color w:val="000000"/>
          <w:kern w:val="24"/>
          <w:sz w:val="20"/>
          <w:szCs w:val="20"/>
        </w:rPr>
        <w:t xml:space="preserve"> Cuando la incapacidad tenga su origen en actividades ajenas a las encomendadas al servidor público por la entidad de su adscripción.</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57.</w:t>
      </w:r>
      <w:r w:rsidRPr="00680324">
        <w:rPr>
          <w:rFonts w:ascii="Arial" w:hAnsi="Arial" w:cs="Arial"/>
          <w:color w:val="000000"/>
          <w:kern w:val="24"/>
          <w:sz w:val="20"/>
          <w:szCs w:val="20"/>
        </w:rPr>
        <w:t xml:space="preserve"> En el caso de que el trabajador esté inconforme con la calificación del Perito Médico o especialista, podrá en un plazo máximo de 15 días hábiles presentar escrito de inconformidad ante la Dirección de Pensiones, la cual dará vista a la Dirección de Salud Municipal, quien designará a un médico especialista en la materia, para que efectúe una revisión médica y emita el dictamen correspondiente, el cual será inapelable.</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58.</w:t>
      </w:r>
      <w:r w:rsidRPr="00680324">
        <w:rPr>
          <w:rFonts w:ascii="Arial" w:hAnsi="Arial" w:cs="Arial"/>
          <w:color w:val="000000"/>
          <w:kern w:val="24"/>
          <w:sz w:val="20"/>
          <w:szCs w:val="20"/>
        </w:rPr>
        <w:t xml:space="preserve"> Al ser declarada una incapacidad parcial será valorada según la Ley Federal del Trabajo en cuanto al porcentaje de su incapacidad. Para fines de pago se considerará el salario actual percibido por 30 días por el porcentaje de incapacidad valorada por 5 años. Este pago será liquidado por el R. </w:t>
      </w:r>
      <w:r>
        <w:rPr>
          <w:rFonts w:ascii="Arial" w:hAnsi="Arial" w:cs="Arial"/>
          <w:color w:val="000000"/>
          <w:kern w:val="24"/>
          <w:sz w:val="20"/>
          <w:szCs w:val="20"/>
        </w:rPr>
        <w:t>Ayuntamiento</w:t>
      </w:r>
      <w:r w:rsidRPr="00680324">
        <w:rPr>
          <w:rFonts w:ascii="Arial" w:hAnsi="Arial" w:cs="Arial"/>
          <w:color w:val="000000"/>
          <w:kern w:val="24"/>
          <w:sz w:val="20"/>
          <w:szCs w:val="20"/>
        </w:rPr>
        <w:t xml:space="preserve"> directamente a través de la Dirección de Pensiones y liberará al patrón de las responsabilidades por dicho riesgo ocasionado. El trabajador será reasignado de acuerdo a sus características físicas a una nueva área laboral si es requerido.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Si el porcentaje de valuación es mayor al 50% sería considerado como una pensión total cuyo monto será el 100% del salario regulador definido en la fracción IX, del artículo 5.</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Al igual que la pensión por incapacidad por causas ajenas al servicio, la pensión por incapacidad establecida en este artículo se sujetará a lo establecido en los artículos 50, 51 y 52 de esta Ley.</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59.</w:t>
      </w:r>
      <w:r w:rsidRPr="00680324">
        <w:rPr>
          <w:rFonts w:ascii="Arial" w:hAnsi="Arial" w:cs="Arial"/>
          <w:color w:val="000000"/>
          <w:kern w:val="24"/>
          <w:sz w:val="20"/>
          <w:szCs w:val="20"/>
        </w:rPr>
        <w:t xml:space="preserve"> Cuando el servidor público fallezca como consecuencia de un riesgo de trabajo, sus beneficiarios gozarán de una pensión equivalente al 100% del salario regulador definido en la fracción IX, del artículo 5.</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60.</w:t>
      </w:r>
      <w:r w:rsidRPr="00680324">
        <w:rPr>
          <w:rFonts w:ascii="Arial" w:hAnsi="Arial" w:cs="Arial"/>
          <w:color w:val="000000"/>
          <w:kern w:val="24"/>
          <w:sz w:val="20"/>
          <w:szCs w:val="20"/>
        </w:rPr>
        <w:t xml:space="preserve"> El importe de la pensión descrita en el Artículo anterior se distribuirá entre los dependientes económicos del servidor público de la siguiente manera:</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 </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w:t>
      </w:r>
      <w:r w:rsidRPr="00680324">
        <w:rPr>
          <w:rFonts w:ascii="Arial" w:hAnsi="Arial" w:cs="Arial"/>
          <w:color w:val="000000"/>
          <w:kern w:val="24"/>
          <w:sz w:val="20"/>
          <w:szCs w:val="20"/>
        </w:rPr>
        <w:t xml:space="preserve"> El cónyuge supérstite o compañero (a) civil, en concurrencia con los hijos del trabajador, siempre que no viva en concubinato, contraiga nupcias o celebre el pacto civil de solidaridad.</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 </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La pensión será vitalicia exclusivamente para el cónyuge o compañero (a) civil.</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 </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II.</w:t>
      </w:r>
      <w:r w:rsidRPr="00680324">
        <w:rPr>
          <w:rFonts w:ascii="Arial" w:hAnsi="Arial" w:cs="Arial"/>
          <w:color w:val="000000"/>
          <w:kern w:val="24"/>
          <w:sz w:val="20"/>
          <w:szCs w:val="20"/>
        </w:rPr>
        <w:t xml:space="preserve"> A falta de cónyuge supérstite o compañero (a) civil, el concubinario o la concubina solo (a) o en concurrencia con los hijos; siempre que el trabajador o pensionado le hubiere dado el tratamiento de cónyuge cuando menos durante los últimos cinco años y ambos hayan permanecido libres de matrimonio durante el concubinato.</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 </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Si al morir el trabajador (a) o pensionado  (a) tuviera varias concubinas o concubinarios, ninguna (o) tendrá derecho a la pensión.</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 </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III.</w:t>
      </w:r>
      <w:r w:rsidRPr="00680324">
        <w:rPr>
          <w:rFonts w:ascii="Arial" w:hAnsi="Arial" w:cs="Arial"/>
          <w:color w:val="000000"/>
          <w:kern w:val="24"/>
          <w:sz w:val="20"/>
          <w:szCs w:val="20"/>
        </w:rPr>
        <w:t xml:space="preserve"> Los hijos menores de dieciocho años si los hay, siempre y cuando no hayan contraído matrimonio, o sean mayores de esa edad, pero estén incapacitados o imposibilitados totalmente para trabajar, o bien que tengan hasta veinticinco años previa comprobación de que están realizado estudios de nivel medio superior, acordes a su edad, en cualquier rama del conocimiento en planteles del sistema educativo nacional.</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IV.</w:t>
      </w:r>
      <w:r w:rsidRPr="00680324">
        <w:rPr>
          <w:rFonts w:ascii="Arial" w:hAnsi="Arial" w:cs="Arial"/>
          <w:color w:val="000000"/>
          <w:kern w:val="24"/>
          <w:sz w:val="20"/>
          <w:szCs w:val="20"/>
        </w:rPr>
        <w:t xml:space="preserve"> A falta de hijos, cónyuge, compañero (a) civil, concubina o concubinario la pensión se entregará a los ascendientes directos cuando sean mayores de cincuenta y cinco años o estén incapacitados.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En su defecto del inciso IV,  a la persona o personas dependientes económicamente del servidor público o pensionista, en caso de que hubieren vivido con éste durante 3 años anteriores a su muerte, y que la Dirección de Pensiones tenga carta avalando dicho reconocimiento. La pensión por ascendientes tendrá como duración 2 años de beneficio como máximo.</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 </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Los hijos que hayan sido adoptados tendrán derecho a la pensión por orfandad, cuando la adopción se haya hecho por el servidor público o pensionista antes de haber cumplido cincuenta y cinco años de edad.</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 </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La cantidad total a que tengan derecho los beneficiarios señalados en cada una de las fracciones anteriores, se dividirá por partes iguales entre ellos, cuando fueren varios los beneficiarios de una pensión o alguno de ellos perdiese el derecho, la parte que le corresponda será repartida proporcionalmente entre los restantes.</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 </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En caso de fallecimiento del cónyuge supérstite o compañero (a) civil, entrará en vigor el inciso III.</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61.</w:t>
      </w:r>
      <w:r w:rsidRPr="00680324">
        <w:rPr>
          <w:rFonts w:ascii="Arial" w:hAnsi="Arial" w:cs="Arial"/>
          <w:color w:val="000000"/>
          <w:kern w:val="24"/>
          <w:sz w:val="20"/>
          <w:szCs w:val="20"/>
        </w:rPr>
        <w:t xml:space="preserve"> El derecho a recibir la pensión por viudez y orfandad se pierde:</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w:t>
      </w:r>
      <w:r w:rsidRPr="00680324">
        <w:rPr>
          <w:rFonts w:ascii="Arial" w:hAnsi="Arial" w:cs="Arial"/>
          <w:color w:val="000000"/>
          <w:kern w:val="24"/>
          <w:sz w:val="20"/>
          <w:szCs w:val="20"/>
        </w:rPr>
        <w:t xml:space="preserve"> Cuando el cónyuge supérstite, compañero (a) civil o concubina (rio) en su caso, contraiga matrimonio, celebre pacto civil de solidaridad o viva en concubinato.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II.</w:t>
      </w:r>
      <w:r w:rsidRPr="00680324">
        <w:rPr>
          <w:rFonts w:ascii="Arial" w:hAnsi="Arial" w:cs="Arial"/>
          <w:color w:val="000000"/>
          <w:kern w:val="24"/>
          <w:sz w:val="20"/>
          <w:szCs w:val="20"/>
        </w:rPr>
        <w:t xml:space="preserve"> Cuando los hijos cumplan 18 años, contraigan matrimonio, celebren pacto civil de solidaridad o cese la incapacidad, salvo lo dispuesto en la fracción III del artículo 60.</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62.</w:t>
      </w:r>
      <w:r w:rsidRPr="00680324">
        <w:rPr>
          <w:rFonts w:ascii="Arial" w:hAnsi="Arial" w:cs="Arial"/>
          <w:color w:val="000000"/>
          <w:kern w:val="24"/>
          <w:sz w:val="20"/>
          <w:szCs w:val="20"/>
        </w:rPr>
        <w:t xml:space="preserve"> Si otorgada una pensión aparecen otros dependientes económicos con derecho a la misma, se les hará extensiva, de acuerdo con el porcentaje que les corresponda y percibirán su parte a partir de la fecha en que sea recibida la solicitud en la Dirección de Pensiones, sin que pueda reclamar el pago de las cantidades cobradas por los primeros beneficiarios.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En caso de que dos o más interesados reclamen derecho a pensión como cónyuges supérstites o compañeros (as) civiles, del servidor público o pensionado exhibiendo su respectiva documentación se suspenderá el trámite del beneficio hasta que se defina judicialmente la situación, sin perjuicio de continuar por lo que respecta a los hijos, reservándose una parte de la cuota a quien acredite su derecho como cónyuge supérstite o compañero (a) civil.</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Cuando un solicitante, ostentándose como cónyuge supérstite o compañero (a) civil del servidor público o pensionista reclame un beneficio que se haya concedido a otra persona por el mismo concepto, sólo se revocará el anteriormente otorgado, si existe sentencia ejecutoriada en la que se declare la nulidad del matrimonio o pacto civil de solidaridad que sirvió de base para el otorgamiento de la pensión. Si el segundo solicitante reúne los requisitos que esta Ley establece, se le concederá la pensión, la cual percibirá a partir de la fecha en que se reciba la solicitud en el Organismo, sin que tenga derecho a reclamar las cantidades cobradas por el primer beneficiario.</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 xml:space="preserve"> </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63.</w:t>
      </w:r>
      <w:r w:rsidRPr="00680324">
        <w:rPr>
          <w:rFonts w:ascii="Arial" w:hAnsi="Arial" w:cs="Arial"/>
          <w:color w:val="000000"/>
          <w:kern w:val="24"/>
          <w:sz w:val="20"/>
          <w:szCs w:val="20"/>
        </w:rPr>
        <w:t xml:space="preserve"> Si el hijo pensionado llegare a los dieciocho años y no pudiere mantenerse por su propio trabajo, debido a una enfermedad duradera, defectos físicos o enfermedad psíquica, el pago de la pensión se prorrogará por el tiempo que subsista su incapacidad siempre y cuando ésta sea total permanente. En tal caso el hijo pensionado estará obligado a someterse a los reconocimientos y tratamientos que les prescriba la Institución que otorgue los servicios médicos y a las investigaciones que en cualquier tiempo ordene la Dirección de Pensiones para los efectos de determinar su estado de invalidez, haciéndose acreedor, en caso contrario, a la suspensión de la pensión.</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64.</w:t>
      </w:r>
      <w:r w:rsidRPr="00680324">
        <w:rPr>
          <w:rFonts w:ascii="Arial" w:hAnsi="Arial" w:cs="Arial"/>
          <w:color w:val="000000"/>
          <w:kern w:val="24"/>
          <w:sz w:val="20"/>
          <w:szCs w:val="20"/>
        </w:rPr>
        <w:t xml:space="preserve"> Los derechos a percibir pensión por los familiares beneficiarios del servidor público o pensionista se pierden por alguna de las siguientes causas: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w:t>
      </w:r>
      <w:r w:rsidRPr="00680324">
        <w:rPr>
          <w:rFonts w:ascii="Arial" w:hAnsi="Arial" w:cs="Arial"/>
          <w:color w:val="000000"/>
          <w:kern w:val="24"/>
          <w:sz w:val="20"/>
          <w:szCs w:val="20"/>
        </w:rPr>
        <w:t xml:space="preserve"> Llegar a la mayoría de edad los hijos del servidor público o pensionista, salvo lo dispuesto en el artículo anterior, siempre que no estén incapacitados legalmente o imposibilitados físicamente para trabajar.</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II.</w:t>
      </w:r>
      <w:r w:rsidRPr="00680324">
        <w:rPr>
          <w:rFonts w:ascii="Arial" w:hAnsi="Arial" w:cs="Arial"/>
          <w:color w:val="000000"/>
          <w:kern w:val="24"/>
          <w:sz w:val="20"/>
          <w:szCs w:val="20"/>
        </w:rPr>
        <w:t xml:space="preserve"> Porque la mujer o el varón pensionista contraigan nupcias, celebren el pacto civil de solidaridad o llegasen a vivir en concubinato.  Al contraer matrimonio o celebrar el pacto civil de solidaridad, la viuda, viudo, concubina o concubinario o éstos vivan en concubinato, recibirán como única y última prestación, el importe de seis meses de la pensión que venía disfrutando, siendo como requisito para obtener ésta prestación, avisar a la Dirección de Pensiones dentro de los treinta días siguientes a la fecha en que ocurrió, o de lo contrario la prestación quedará sin efecto.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El divorciado (a) o ex compañero (a) civil no tendrá derecho a la pensión de quien haya sido su cónyuge o compañero (a) civil a menos que a la muerte del servidor público, éste estuviese pagándole pensión alimenticia por condena judicial y siempre que no exista viuda, hijos, concubina y ascendientes con derecho a la misma. Cuando el divorciado (a) o ex compañero (a) civil disfrutase de la pensión en los términos de éste artículo, perderá dicho derecho si contrae nuevas nupcias, o si viviese en concubinato.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III.</w:t>
      </w:r>
      <w:r w:rsidRPr="00680324">
        <w:rPr>
          <w:rFonts w:ascii="Arial" w:hAnsi="Arial" w:cs="Arial"/>
          <w:color w:val="000000"/>
          <w:kern w:val="24"/>
          <w:sz w:val="20"/>
          <w:szCs w:val="20"/>
        </w:rPr>
        <w:t xml:space="preserve"> Fallecimiento.</w:t>
      </w:r>
    </w:p>
    <w:p w:rsidR="003B7CAE" w:rsidRDefault="003B7CAE" w:rsidP="003B7CAE">
      <w:pPr>
        <w:keepNext/>
        <w:keepLines/>
        <w:ind w:right="-93"/>
        <w:jc w:val="center"/>
        <w:outlineLvl w:val="5"/>
        <w:rPr>
          <w:rFonts w:ascii="Arial" w:hAnsi="Arial" w:cs="Arial"/>
          <w:b/>
          <w:iCs/>
          <w:color w:val="000000"/>
          <w:kern w:val="24"/>
          <w:sz w:val="20"/>
          <w:szCs w:val="20"/>
        </w:rPr>
      </w:pPr>
    </w:p>
    <w:p w:rsidR="003B7CAE" w:rsidRPr="00680324" w:rsidRDefault="003B7CAE" w:rsidP="003B7CAE">
      <w:pPr>
        <w:keepNext/>
        <w:keepLines/>
        <w:ind w:right="-93"/>
        <w:jc w:val="center"/>
        <w:outlineLvl w:val="5"/>
        <w:rPr>
          <w:rFonts w:ascii="Arial" w:hAnsi="Arial" w:cs="Arial"/>
          <w:b/>
          <w:iCs/>
          <w:color w:val="000000"/>
          <w:kern w:val="24"/>
          <w:sz w:val="20"/>
          <w:szCs w:val="20"/>
        </w:rPr>
      </w:pPr>
      <w:r w:rsidRPr="00680324">
        <w:rPr>
          <w:rFonts w:ascii="Arial" w:hAnsi="Arial" w:cs="Arial"/>
          <w:b/>
          <w:iCs/>
          <w:color w:val="000000"/>
          <w:kern w:val="24"/>
          <w:sz w:val="20"/>
          <w:szCs w:val="20"/>
        </w:rPr>
        <w:t>C A P Í T U L O    D É C I M O    P R I M E R O</w:t>
      </w:r>
    </w:p>
    <w:p w:rsidR="003B7CAE" w:rsidRDefault="003B7CAE" w:rsidP="003B7CAE">
      <w:pPr>
        <w:keepNext/>
        <w:keepLines/>
        <w:ind w:right="-93"/>
        <w:jc w:val="center"/>
        <w:outlineLvl w:val="1"/>
        <w:rPr>
          <w:rFonts w:ascii="Arial" w:hAnsi="Arial" w:cs="Arial"/>
          <w:b/>
          <w:bCs/>
          <w:color w:val="000000"/>
          <w:kern w:val="24"/>
          <w:sz w:val="20"/>
          <w:szCs w:val="20"/>
        </w:rPr>
      </w:pPr>
    </w:p>
    <w:p w:rsidR="003B7CAE" w:rsidRDefault="003B7CAE" w:rsidP="003B7CAE">
      <w:pPr>
        <w:keepNext/>
        <w:keepLines/>
        <w:ind w:right="-93"/>
        <w:jc w:val="center"/>
        <w:outlineLvl w:val="1"/>
        <w:rPr>
          <w:rFonts w:ascii="Arial" w:hAnsi="Arial" w:cs="Arial"/>
          <w:b/>
          <w:bCs/>
          <w:color w:val="000000"/>
          <w:kern w:val="24"/>
          <w:sz w:val="20"/>
          <w:szCs w:val="20"/>
        </w:rPr>
      </w:pPr>
      <w:r w:rsidRPr="00680324">
        <w:rPr>
          <w:rFonts w:ascii="Arial" w:hAnsi="Arial" w:cs="Arial"/>
          <w:b/>
          <w:bCs/>
          <w:color w:val="000000"/>
          <w:kern w:val="24"/>
          <w:sz w:val="20"/>
          <w:szCs w:val="20"/>
        </w:rPr>
        <w:t>PENSIÓN POR MUERTE DEL TRABAJADOR</w:t>
      </w:r>
    </w:p>
    <w:p w:rsidR="003B7CAE" w:rsidRPr="00680324" w:rsidRDefault="003B7CAE" w:rsidP="003B7CAE">
      <w:pPr>
        <w:keepNext/>
        <w:keepLines/>
        <w:spacing w:before="200"/>
        <w:ind w:right="-93"/>
        <w:jc w:val="center"/>
        <w:outlineLvl w:val="1"/>
        <w:rPr>
          <w:rFonts w:ascii="Arial" w:hAnsi="Arial" w:cs="Arial"/>
          <w:b/>
          <w:bCs/>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65.</w:t>
      </w:r>
      <w:r w:rsidRPr="00680324">
        <w:rPr>
          <w:rFonts w:ascii="Arial" w:hAnsi="Arial" w:cs="Arial"/>
          <w:color w:val="000000"/>
          <w:kern w:val="24"/>
          <w:sz w:val="20"/>
          <w:szCs w:val="20"/>
        </w:rPr>
        <w:t xml:space="preserve"> Cuando ocurra la muerte del servidor público por causas ajenas al servicio, y siempre que hubiere aportado un mínimo de diez años ininterrumpidos al Fondo de Pensiones. Así como cuando se presente la muerte de un pensionista por antigüedad, vejez o invalidez, se dará origen a las siguientes prestaciones: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w:t>
      </w:r>
      <w:r w:rsidRPr="00680324">
        <w:rPr>
          <w:rFonts w:ascii="Arial" w:hAnsi="Arial" w:cs="Arial"/>
          <w:color w:val="000000"/>
          <w:kern w:val="24"/>
          <w:sz w:val="20"/>
          <w:szCs w:val="20"/>
        </w:rPr>
        <w:t xml:space="preserve"> PENSIÓN POR VIUDEZ </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II.</w:t>
      </w:r>
      <w:r w:rsidRPr="00680324">
        <w:rPr>
          <w:rFonts w:ascii="Arial" w:hAnsi="Arial" w:cs="Arial"/>
          <w:color w:val="000000"/>
          <w:kern w:val="24"/>
          <w:sz w:val="20"/>
          <w:szCs w:val="20"/>
        </w:rPr>
        <w:t xml:space="preserve"> PENSIÓN POR ORFANDAD</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III.</w:t>
      </w:r>
      <w:r w:rsidRPr="00680324">
        <w:rPr>
          <w:rFonts w:ascii="Arial" w:hAnsi="Arial" w:cs="Arial"/>
          <w:color w:val="000000"/>
          <w:kern w:val="24"/>
          <w:sz w:val="20"/>
          <w:szCs w:val="20"/>
        </w:rPr>
        <w:t xml:space="preserve"> PENSIÓN A ASCENDIENTES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66.</w:t>
      </w:r>
      <w:r w:rsidRPr="00680324">
        <w:rPr>
          <w:rFonts w:ascii="Arial" w:hAnsi="Arial" w:cs="Arial"/>
          <w:color w:val="000000"/>
          <w:kern w:val="24"/>
          <w:sz w:val="20"/>
          <w:szCs w:val="20"/>
        </w:rPr>
        <w:t xml:space="preserve"> El orden para gozar de las pensiones a que se refiere este capítulo será el que se establezca en el artículo 60 de esta Ley.</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67.</w:t>
      </w:r>
      <w:r w:rsidRPr="00680324">
        <w:rPr>
          <w:rFonts w:ascii="Arial" w:hAnsi="Arial" w:cs="Arial"/>
          <w:color w:val="000000"/>
          <w:kern w:val="24"/>
          <w:sz w:val="20"/>
          <w:szCs w:val="20"/>
        </w:rPr>
        <w:t xml:space="preserve"> Los beneficiarios del servidor público fallecido por causas ajenas al servicio, que se establecen en el artículo 60 de esta Ley tienen derecho a una pensión, la pensión garantizada no podrá ser mayor al porcentaje del sueldo pensionable que se indica en la siguiente tabla:</w:t>
      </w:r>
    </w:p>
    <w:p w:rsidR="003B7CAE" w:rsidRPr="00680324" w:rsidRDefault="003B7CAE" w:rsidP="003B7CAE">
      <w:pPr>
        <w:ind w:left="851" w:right="-1085"/>
        <w:rPr>
          <w:rFonts w:ascii="Arial" w:hAnsi="Arial" w:cs="Arial"/>
          <w:color w:val="000000"/>
          <w:kern w:val="24"/>
          <w:sz w:val="20"/>
          <w:szCs w:val="20"/>
        </w:rPr>
      </w:pPr>
    </w:p>
    <w:p w:rsidR="003B7CAE" w:rsidRPr="00680324" w:rsidRDefault="003B7CAE" w:rsidP="003B7CAE">
      <w:pPr>
        <w:ind w:right="-93"/>
        <w:jc w:val="center"/>
        <w:rPr>
          <w:rFonts w:ascii="Arial" w:hAnsi="Arial" w:cs="Arial"/>
          <w:color w:val="000000"/>
          <w:kern w:val="24"/>
          <w:sz w:val="20"/>
          <w:szCs w:val="20"/>
        </w:rPr>
      </w:pPr>
      <w:r w:rsidRPr="00680324">
        <w:rPr>
          <w:rFonts w:ascii="Arial" w:hAnsi="Arial" w:cs="Arial"/>
          <w:color w:val="000000"/>
          <w:kern w:val="24"/>
          <w:sz w:val="20"/>
          <w:szCs w:val="20"/>
        </w:rPr>
        <w:t xml:space="preserve">10 años de servicio ---------- 40 %           </w:t>
      </w:r>
      <w:r w:rsidRPr="00680324">
        <w:rPr>
          <w:rFonts w:ascii="Arial" w:hAnsi="Arial" w:cs="Arial"/>
          <w:color w:val="000000"/>
          <w:kern w:val="24"/>
          <w:sz w:val="20"/>
          <w:szCs w:val="20"/>
        </w:rPr>
        <w:tab/>
        <w:t>20 años de servicio ------ 70 %</w:t>
      </w:r>
    </w:p>
    <w:p w:rsidR="003B7CAE" w:rsidRPr="00680324" w:rsidRDefault="003B7CAE" w:rsidP="003B7CAE">
      <w:pPr>
        <w:ind w:right="-93"/>
        <w:jc w:val="center"/>
        <w:rPr>
          <w:rFonts w:ascii="Arial" w:hAnsi="Arial" w:cs="Arial"/>
          <w:color w:val="000000"/>
          <w:kern w:val="24"/>
          <w:sz w:val="20"/>
          <w:szCs w:val="20"/>
        </w:rPr>
      </w:pPr>
      <w:r w:rsidRPr="00680324">
        <w:rPr>
          <w:rFonts w:ascii="Arial" w:hAnsi="Arial" w:cs="Arial"/>
          <w:color w:val="000000"/>
          <w:kern w:val="24"/>
          <w:sz w:val="20"/>
          <w:szCs w:val="20"/>
        </w:rPr>
        <w:t xml:space="preserve">11 años de servicio ---------- 43 %           </w:t>
      </w:r>
      <w:r w:rsidRPr="00680324">
        <w:rPr>
          <w:rFonts w:ascii="Arial" w:hAnsi="Arial" w:cs="Arial"/>
          <w:color w:val="000000"/>
          <w:kern w:val="24"/>
          <w:sz w:val="20"/>
          <w:szCs w:val="20"/>
        </w:rPr>
        <w:tab/>
        <w:t>21 años de servicio ------ 73 %</w:t>
      </w:r>
    </w:p>
    <w:p w:rsidR="003B7CAE" w:rsidRPr="00680324" w:rsidRDefault="003B7CAE" w:rsidP="003B7CAE">
      <w:pPr>
        <w:ind w:right="-93"/>
        <w:jc w:val="center"/>
        <w:rPr>
          <w:rFonts w:ascii="Arial" w:hAnsi="Arial" w:cs="Arial"/>
          <w:color w:val="000000"/>
          <w:kern w:val="24"/>
          <w:sz w:val="20"/>
          <w:szCs w:val="20"/>
        </w:rPr>
      </w:pPr>
      <w:r w:rsidRPr="00680324">
        <w:rPr>
          <w:rFonts w:ascii="Arial" w:hAnsi="Arial" w:cs="Arial"/>
          <w:color w:val="000000"/>
          <w:kern w:val="24"/>
          <w:sz w:val="20"/>
          <w:szCs w:val="20"/>
        </w:rPr>
        <w:t>12 años de serv</w:t>
      </w:r>
      <w:r>
        <w:rPr>
          <w:rFonts w:ascii="Arial" w:hAnsi="Arial" w:cs="Arial"/>
          <w:color w:val="000000"/>
          <w:kern w:val="24"/>
          <w:sz w:val="20"/>
          <w:szCs w:val="20"/>
        </w:rPr>
        <w:t xml:space="preserve">icio ---------- 46 %           </w:t>
      </w:r>
      <w:r w:rsidRPr="00680324">
        <w:rPr>
          <w:rFonts w:ascii="Arial" w:hAnsi="Arial" w:cs="Arial"/>
          <w:color w:val="000000"/>
          <w:kern w:val="24"/>
          <w:sz w:val="20"/>
          <w:szCs w:val="20"/>
        </w:rPr>
        <w:tab/>
        <w:t>22 años de servicio------- 76 %</w:t>
      </w:r>
    </w:p>
    <w:p w:rsidR="003B7CAE" w:rsidRPr="00680324" w:rsidRDefault="003B7CAE" w:rsidP="003B7CAE">
      <w:pPr>
        <w:ind w:right="-93"/>
        <w:rPr>
          <w:rFonts w:ascii="Arial" w:hAnsi="Arial" w:cs="Arial"/>
          <w:color w:val="000000"/>
          <w:kern w:val="24"/>
          <w:sz w:val="20"/>
          <w:szCs w:val="20"/>
        </w:rPr>
      </w:pPr>
      <w:r>
        <w:rPr>
          <w:rFonts w:ascii="Arial" w:hAnsi="Arial" w:cs="Arial"/>
          <w:color w:val="000000"/>
          <w:kern w:val="24"/>
          <w:sz w:val="20"/>
          <w:szCs w:val="20"/>
        </w:rPr>
        <w:t xml:space="preserve">                      </w:t>
      </w:r>
      <w:r w:rsidRPr="00680324">
        <w:rPr>
          <w:rFonts w:ascii="Arial" w:hAnsi="Arial" w:cs="Arial"/>
          <w:color w:val="000000"/>
          <w:kern w:val="24"/>
          <w:sz w:val="20"/>
          <w:szCs w:val="20"/>
        </w:rPr>
        <w:t>13 años de servi</w:t>
      </w:r>
      <w:r>
        <w:rPr>
          <w:rFonts w:ascii="Arial" w:hAnsi="Arial" w:cs="Arial"/>
          <w:color w:val="000000"/>
          <w:kern w:val="24"/>
          <w:sz w:val="20"/>
          <w:szCs w:val="20"/>
        </w:rPr>
        <w:t xml:space="preserve">cio ---------- 49 %                       </w:t>
      </w:r>
      <w:r w:rsidRPr="00680324">
        <w:rPr>
          <w:rFonts w:ascii="Arial" w:hAnsi="Arial" w:cs="Arial"/>
          <w:color w:val="000000"/>
          <w:kern w:val="24"/>
          <w:sz w:val="20"/>
          <w:szCs w:val="20"/>
        </w:rPr>
        <w:t>23 años de servicio ------ 79 %</w:t>
      </w:r>
    </w:p>
    <w:p w:rsidR="003B7CAE" w:rsidRPr="00680324" w:rsidRDefault="003B7CAE" w:rsidP="003B7CAE">
      <w:pPr>
        <w:ind w:right="-93"/>
        <w:jc w:val="center"/>
        <w:rPr>
          <w:rFonts w:ascii="Arial" w:hAnsi="Arial" w:cs="Arial"/>
          <w:color w:val="000000"/>
          <w:kern w:val="24"/>
          <w:sz w:val="20"/>
          <w:szCs w:val="20"/>
        </w:rPr>
      </w:pPr>
      <w:r w:rsidRPr="00680324">
        <w:rPr>
          <w:rFonts w:ascii="Arial" w:hAnsi="Arial" w:cs="Arial"/>
          <w:color w:val="000000"/>
          <w:kern w:val="24"/>
          <w:sz w:val="20"/>
          <w:szCs w:val="20"/>
        </w:rPr>
        <w:t xml:space="preserve">14 años de servicio ---------- 52 %           </w:t>
      </w:r>
      <w:r w:rsidRPr="00680324">
        <w:rPr>
          <w:rFonts w:ascii="Arial" w:hAnsi="Arial" w:cs="Arial"/>
          <w:color w:val="000000"/>
          <w:kern w:val="24"/>
          <w:sz w:val="20"/>
          <w:szCs w:val="20"/>
        </w:rPr>
        <w:tab/>
        <w:t>24 años de servicio ------ 82 %</w:t>
      </w:r>
    </w:p>
    <w:p w:rsidR="003B7CAE" w:rsidRPr="00680324" w:rsidRDefault="003B7CAE" w:rsidP="003B7CAE">
      <w:pPr>
        <w:ind w:right="-93"/>
        <w:jc w:val="center"/>
        <w:rPr>
          <w:rFonts w:ascii="Arial" w:hAnsi="Arial" w:cs="Arial"/>
          <w:color w:val="000000"/>
          <w:kern w:val="24"/>
          <w:sz w:val="20"/>
          <w:szCs w:val="20"/>
        </w:rPr>
      </w:pPr>
      <w:r w:rsidRPr="00680324">
        <w:rPr>
          <w:rFonts w:ascii="Arial" w:hAnsi="Arial" w:cs="Arial"/>
          <w:color w:val="000000"/>
          <w:kern w:val="24"/>
          <w:sz w:val="20"/>
          <w:szCs w:val="20"/>
        </w:rPr>
        <w:t xml:space="preserve">15 años de servicio ---------- 55 %           </w:t>
      </w:r>
      <w:r w:rsidRPr="00680324">
        <w:rPr>
          <w:rFonts w:ascii="Arial" w:hAnsi="Arial" w:cs="Arial"/>
          <w:color w:val="000000"/>
          <w:kern w:val="24"/>
          <w:sz w:val="20"/>
          <w:szCs w:val="20"/>
        </w:rPr>
        <w:tab/>
        <w:t>25 años de servicio ------ 85 %</w:t>
      </w:r>
    </w:p>
    <w:p w:rsidR="003B7CAE" w:rsidRPr="00680324" w:rsidRDefault="003B7CAE" w:rsidP="003B7CAE">
      <w:pPr>
        <w:ind w:right="-93"/>
        <w:jc w:val="center"/>
        <w:rPr>
          <w:rFonts w:ascii="Arial" w:hAnsi="Arial" w:cs="Arial"/>
          <w:color w:val="000000"/>
          <w:kern w:val="24"/>
          <w:sz w:val="20"/>
          <w:szCs w:val="20"/>
        </w:rPr>
      </w:pPr>
      <w:r w:rsidRPr="00680324">
        <w:rPr>
          <w:rFonts w:ascii="Arial" w:hAnsi="Arial" w:cs="Arial"/>
          <w:color w:val="000000"/>
          <w:kern w:val="24"/>
          <w:sz w:val="20"/>
          <w:szCs w:val="20"/>
        </w:rPr>
        <w:t xml:space="preserve">16 años de servicio ---------- 58 %           </w:t>
      </w:r>
      <w:r w:rsidRPr="00680324">
        <w:rPr>
          <w:rFonts w:ascii="Arial" w:hAnsi="Arial" w:cs="Arial"/>
          <w:color w:val="000000"/>
          <w:kern w:val="24"/>
          <w:sz w:val="20"/>
          <w:szCs w:val="20"/>
        </w:rPr>
        <w:tab/>
        <w:t>26 años de servicio ------ 88 %</w:t>
      </w:r>
    </w:p>
    <w:p w:rsidR="003B7CAE" w:rsidRPr="00680324" w:rsidRDefault="003B7CAE" w:rsidP="003B7CAE">
      <w:pPr>
        <w:ind w:right="-93"/>
        <w:rPr>
          <w:rFonts w:ascii="Arial" w:hAnsi="Arial" w:cs="Arial"/>
          <w:color w:val="000000"/>
          <w:kern w:val="24"/>
          <w:sz w:val="20"/>
          <w:szCs w:val="20"/>
        </w:rPr>
      </w:pPr>
      <w:r>
        <w:rPr>
          <w:rFonts w:ascii="Arial" w:hAnsi="Arial" w:cs="Arial"/>
          <w:color w:val="000000"/>
          <w:kern w:val="24"/>
          <w:sz w:val="20"/>
          <w:szCs w:val="20"/>
        </w:rPr>
        <w:t xml:space="preserve">                      </w:t>
      </w:r>
      <w:r w:rsidRPr="00680324">
        <w:rPr>
          <w:rFonts w:ascii="Arial" w:hAnsi="Arial" w:cs="Arial"/>
          <w:color w:val="000000"/>
          <w:kern w:val="24"/>
          <w:sz w:val="20"/>
          <w:szCs w:val="20"/>
        </w:rPr>
        <w:t>17 año</w:t>
      </w:r>
      <w:r>
        <w:rPr>
          <w:rFonts w:ascii="Arial" w:hAnsi="Arial" w:cs="Arial"/>
          <w:color w:val="000000"/>
          <w:kern w:val="24"/>
          <w:sz w:val="20"/>
          <w:szCs w:val="20"/>
        </w:rPr>
        <w:t>s de servicio ---------- 61 %</w:t>
      </w:r>
      <w:r w:rsidRPr="00680324">
        <w:rPr>
          <w:rFonts w:ascii="Arial" w:hAnsi="Arial" w:cs="Arial"/>
          <w:color w:val="000000"/>
          <w:kern w:val="24"/>
          <w:sz w:val="20"/>
          <w:szCs w:val="20"/>
        </w:rPr>
        <w:t xml:space="preserve"> </w:t>
      </w:r>
      <w:r>
        <w:rPr>
          <w:rFonts w:ascii="Arial" w:hAnsi="Arial" w:cs="Arial"/>
          <w:color w:val="000000"/>
          <w:kern w:val="24"/>
          <w:sz w:val="20"/>
          <w:szCs w:val="20"/>
        </w:rPr>
        <w:t xml:space="preserve">           </w:t>
      </w:r>
      <w:r w:rsidRPr="00680324">
        <w:rPr>
          <w:rFonts w:ascii="Arial" w:hAnsi="Arial" w:cs="Arial"/>
          <w:color w:val="000000"/>
          <w:kern w:val="24"/>
          <w:sz w:val="20"/>
          <w:szCs w:val="20"/>
        </w:rPr>
        <w:t xml:space="preserve"> </w:t>
      </w:r>
      <w:r>
        <w:rPr>
          <w:rFonts w:ascii="Arial" w:hAnsi="Arial" w:cs="Arial"/>
          <w:color w:val="000000"/>
          <w:kern w:val="24"/>
          <w:sz w:val="20"/>
          <w:szCs w:val="20"/>
        </w:rPr>
        <w:t xml:space="preserve"> </w:t>
      </w:r>
      <w:r w:rsidRPr="00680324">
        <w:rPr>
          <w:rFonts w:ascii="Arial" w:hAnsi="Arial" w:cs="Arial"/>
          <w:color w:val="000000"/>
          <w:kern w:val="24"/>
          <w:sz w:val="20"/>
          <w:szCs w:val="20"/>
        </w:rPr>
        <w:t xml:space="preserve">        </w:t>
      </w:r>
      <w:r>
        <w:rPr>
          <w:rFonts w:ascii="Arial" w:hAnsi="Arial" w:cs="Arial"/>
          <w:color w:val="000000"/>
          <w:kern w:val="24"/>
          <w:sz w:val="20"/>
          <w:szCs w:val="20"/>
        </w:rPr>
        <w:t xml:space="preserve"> </w:t>
      </w:r>
      <w:r w:rsidRPr="00680324">
        <w:rPr>
          <w:rFonts w:ascii="Arial" w:hAnsi="Arial" w:cs="Arial"/>
          <w:color w:val="000000"/>
          <w:kern w:val="24"/>
          <w:sz w:val="20"/>
          <w:szCs w:val="20"/>
        </w:rPr>
        <w:t>27 años de servicio ------ 91 %</w:t>
      </w:r>
    </w:p>
    <w:p w:rsidR="003B7CAE" w:rsidRDefault="003B7CAE" w:rsidP="003B7CAE">
      <w:pPr>
        <w:ind w:right="-93"/>
        <w:rPr>
          <w:rFonts w:ascii="Arial" w:hAnsi="Arial" w:cs="Arial"/>
          <w:color w:val="000000"/>
          <w:kern w:val="24"/>
          <w:sz w:val="20"/>
          <w:szCs w:val="20"/>
        </w:rPr>
      </w:pPr>
      <w:r>
        <w:rPr>
          <w:rFonts w:ascii="Arial" w:hAnsi="Arial" w:cs="Arial"/>
          <w:color w:val="000000"/>
          <w:kern w:val="24"/>
          <w:sz w:val="20"/>
          <w:szCs w:val="20"/>
        </w:rPr>
        <w:t xml:space="preserve">                      </w:t>
      </w:r>
      <w:r w:rsidRPr="00680324">
        <w:rPr>
          <w:rFonts w:ascii="Arial" w:hAnsi="Arial" w:cs="Arial"/>
          <w:color w:val="000000"/>
          <w:kern w:val="24"/>
          <w:sz w:val="20"/>
          <w:szCs w:val="20"/>
        </w:rPr>
        <w:t>18 años de ser</w:t>
      </w:r>
      <w:r>
        <w:rPr>
          <w:rFonts w:ascii="Arial" w:hAnsi="Arial" w:cs="Arial"/>
          <w:color w:val="000000"/>
          <w:kern w:val="24"/>
          <w:sz w:val="20"/>
          <w:szCs w:val="20"/>
        </w:rPr>
        <w:t xml:space="preserve">vicio ---------- 64 %  </w:t>
      </w:r>
      <w:r w:rsidRPr="00680324">
        <w:rPr>
          <w:rFonts w:ascii="Arial" w:hAnsi="Arial" w:cs="Arial"/>
          <w:color w:val="000000"/>
          <w:kern w:val="24"/>
          <w:sz w:val="20"/>
          <w:szCs w:val="20"/>
        </w:rPr>
        <w:t xml:space="preserve">  </w:t>
      </w:r>
      <w:r>
        <w:rPr>
          <w:rFonts w:ascii="Arial" w:hAnsi="Arial" w:cs="Arial"/>
          <w:color w:val="000000"/>
          <w:kern w:val="24"/>
          <w:sz w:val="20"/>
          <w:szCs w:val="20"/>
        </w:rPr>
        <w:t xml:space="preserve"> </w:t>
      </w:r>
      <w:r w:rsidRPr="00680324">
        <w:rPr>
          <w:rFonts w:ascii="Arial" w:hAnsi="Arial" w:cs="Arial"/>
          <w:color w:val="000000"/>
          <w:kern w:val="24"/>
          <w:sz w:val="20"/>
          <w:szCs w:val="20"/>
        </w:rPr>
        <w:t xml:space="preserve">  </w:t>
      </w:r>
      <w:r>
        <w:rPr>
          <w:rFonts w:ascii="Arial" w:hAnsi="Arial" w:cs="Arial"/>
          <w:color w:val="000000"/>
          <w:kern w:val="24"/>
          <w:sz w:val="20"/>
          <w:szCs w:val="20"/>
        </w:rPr>
        <w:t xml:space="preserve"> </w:t>
      </w:r>
      <w:r w:rsidRPr="00680324">
        <w:rPr>
          <w:rFonts w:ascii="Arial" w:hAnsi="Arial" w:cs="Arial"/>
          <w:color w:val="000000"/>
          <w:kern w:val="24"/>
          <w:sz w:val="20"/>
          <w:szCs w:val="20"/>
        </w:rPr>
        <w:t xml:space="preserve">  </w:t>
      </w:r>
      <w:r>
        <w:rPr>
          <w:rFonts w:ascii="Arial" w:hAnsi="Arial" w:cs="Arial"/>
          <w:color w:val="000000"/>
          <w:kern w:val="24"/>
          <w:sz w:val="20"/>
          <w:szCs w:val="20"/>
        </w:rPr>
        <w:t xml:space="preserve">          </w:t>
      </w:r>
      <w:r w:rsidRPr="00680324">
        <w:rPr>
          <w:rFonts w:ascii="Arial" w:hAnsi="Arial" w:cs="Arial"/>
          <w:color w:val="000000"/>
          <w:kern w:val="24"/>
          <w:sz w:val="20"/>
          <w:szCs w:val="20"/>
        </w:rPr>
        <w:t xml:space="preserve">   28 años de servicio ------ 94 %</w:t>
      </w:r>
    </w:p>
    <w:p w:rsidR="003B7CAE" w:rsidRPr="00680324" w:rsidRDefault="003B7CAE" w:rsidP="003B7CAE">
      <w:pPr>
        <w:ind w:right="-93"/>
        <w:rPr>
          <w:rFonts w:ascii="Arial" w:hAnsi="Arial" w:cs="Arial"/>
          <w:color w:val="000000"/>
          <w:kern w:val="24"/>
          <w:sz w:val="20"/>
          <w:szCs w:val="20"/>
        </w:rPr>
      </w:pPr>
      <w:r>
        <w:rPr>
          <w:rFonts w:ascii="Arial" w:hAnsi="Arial" w:cs="Arial"/>
          <w:color w:val="000000"/>
          <w:kern w:val="24"/>
          <w:sz w:val="20"/>
          <w:szCs w:val="20"/>
        </w:rPr>
        <w:t xml:space="preserve">                      </w:t>
      </w:r>
      <w:r w:rsidRPr="00680324">
        <w:rPr>
          <w:rFonts w:ascii="Arial" w:hAnsi="Arial" w:cs="Arial"/>
          <w:color w:val="000000"/>
          <w:kern w:val="24"/>
          <w:sz w:val="20"/>
          <w:szCs w:val="20"/>
        </w:rPr>
        <w:t>19 años de se</w:t>
      </w:r>
      <w:r>
        <w:rPr>
          <w:rFonts w:ascii="Arial" w:hAnsi="Arial" w:cs="Arial"/>
          <w:color w:val="000000"/>
          <w:kern w:val="24"/>
          <w:sz w:val="20"/>
          <w:szCs w:val="20"/>
        </w:rPr>
        <w:t xml:space="preserve">rvicio ---------- 67 %                       </w:t>
      </w:r>
      <w:r w:rsidRPr="00680324">
        <w:rPr>
          <w:rFonts w:ascii="Arial" w:hAnsi="Arial" w:cs="Arial"/>
          <w:color w:val="000000"/>
          <w:kern w:val="24"/>
          <w:sz w:val="20"/>
          <w:szCs w:val="20"/>
        </w:rPr>
        <w:t>29 años de servicio ------ 97 %</w:t>
      </w:r>
    </w:p>
    <w:p w:rsidR="003B7CAE" w:rsidRDefault="003B7CAE" w:rsidP="003B7CAE">
      <w:pPr>
        <w:ind w:right="-93" w:firstLine="708"/>
        <w:rPr>
          <w:rFonts w:ascii="Arial" w:hAnsi="Arial" w:cs="Arial"/>
          <w:color w:val="000000"/>
          <w:kern w:val="24"/>
          <w:sz w:val="20"/>
          <w:szCs w:val="20"/>
        </w:rPr>
      </w:pPr>
      <w:r>
        <w:rPr>
          <w:rFonts w:ascii="Arial" w:hAnsi="Arial" w:cs="Arial"/>
          <w:color w:val="000000"/>
          <w:kern w:val="24"/>
          <w:sz w:val="20"/>
          <w:szCs w:val="20"/>
        </w:rPr>
        <w:t xml:space="preserve">          </w:t>
      </w:r>
      <w:r w:rsidRPr="00680324">
        <w:rPr>
          <w:rFonts w:ascii="Arial" w:hAnsi="Arial" w:cs="Arial"/>
          <w:color w:val="000000"/>
          <w:kern w:val="24"/>
          <w:sz w:val="20"/>
          <w:szCs w:val="20"/>
        </w:rPr>
        <w:t>30 años en adelante -------100%</w:t>
      </w:r>
    </w:p>
    <w:p w:rsidR="003B7CAE" w:rsidRPr="00680324" w:rsidRDefault="003B7CAE" w:rsidP="003B7CAE">
      <w:pPr>
        <w:ind w:left="851" w:right="-1085" w:firstLine="708"/>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68.</w:t>
      </w:r>
      <w:r w:rsidRPr="00680324">
        <w:rPr>
          <w:rFonts w:ascii="Arial" w:hAnsi="Arial" w:cs="Arial"/>
          <w:color w:val="000000"/>
          <w:kern w:val="24"/>
          <w:sz w:val="20"/>
          <w:szCs w:val="20"/>
        </w:rPr>
        <w:t xml:space="preserve"> Estas pensiones aumentarán anualmente en el mes de febrero en la misma proporción en que aumente el Índice Nacional de Precios al Consumidor, según la cuota diaria de su pensión.</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69.</w:t>
      </w:r>
      <w:r w:rsidRPr="00680324">
        <w:rPr>
          <w:rFonts w:ascii="Arial" w:hAnsi="Arial" w:cs="Arial"/>
          <w:color w:val="000000"/>
          <w:kern w:val="24"/>
          <w:sz w:val="20"/>
          <w:szCs w:val="20"/>
        </w:rPr>
        <w:t xml:space="preserve"> Los pensionados, tendrán derecho al pago de un Aguinaldo Anual, equivalente al 80 % de los días que reciben los trabajadores en activo. En el caso de que el pensionista o sus beneficiarios, reciban una pensión menor a 1.5 salarios mínimos tendrán derecho al pago de un Aguinaldo Anual equivalente al 100 % de los días que reciben los trabajadores no sindicalizados en activo.</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 </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La</w:t>
      </w:r>
      <w:r>
        <w:rPr>
          <w:rFonts w:ascii="Arial" w:hAnsi="Arial" w:cs="Arial"/>
          <w:color w:val="000000"/>
          <w:kern w:val="24"/>
          <w:sz w:val="20"/>
          <w:szCs w:val="20"/>
        </w:rPr>
        <w:t xml:space="preserve"> Dirección de Pensiones otorgará</w:t>
      </w:r>
      <w:r w:rsidRPr="00680324">
        <w:rPr>
          <w:rFonts w:ascii="Arial" w:hAnsi="Arial" w:cs="Arial"/>
          <w:color w:val="000000"/>
          <w:kern w:val="24"/>
          <w:sz w:val="20"/>
          <w:szCs w:val="20"/>
        </w:rPr>
        <w:t xml:space="preserve"> anualmente, a cada pensionado una despensa, cuyo costo, no deberá exceder de 2.5 veces el salario mínimo de esta zona económica, siempre y cuando los fondos disponibles así lo permitan.</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70.</w:t>
      </w:r>
      <w:r w:rsidRPr="00680324">
        <w:rPr>
          <w:rFonts w:ascii="Arial" w:hAnsi="Arial" w:cs="Arial"/>
          <w:color w:val="000000"/>
          <w:kern w:val="24"/>
          <w:sz w:val="20"/>
          <w:szCs w:val="20"/>
        </w:rPr>
        <w:t xml:space="preserve"> Los familiares beneficiarios del pensionista fallecido en el orden del artículo 60 de esta Ley, tienen derecho a una pensión equivalente al 75% del importe de la pensión que venía disfrutando el pensionista. En los términos del capítulo décimo de esta Ley.</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71.</w:t>
      </w:r>
      <w:r w:rsidRPr="00680324">
        <w:rPr>
          <w:rFonts w:ascii="Arial" w:hAnsi="Arial" w:cs="Arial"/>
          <w:color w:val="000000"/>
          <w:kern w:val="24"/>
          <w:sz w:val="20"/>
          <w:szCs w:val="20"/>
        </w:rPr>
        <w:t xml:space="preserve"> Si otorgada una pensión aparecen otros familiares con derecho de la misma se les hará extensiva, pero percibirán su parte a partir de la fecha en que sea recibida la solicitud en la Dirección de Pensiones, sin que puedan reclamar el pago de las cantidades cobradas por los primeros beneficiarios.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En caso de que dos o más interesados reclamen derecho a pensión como cónyuges supérstites o compañeros civiles del servidor público o pensionista, exhibiendo su respectiva documentación, se suspenderá el trámite del beneficio hasta que se defina judicialmente la situación, sin perjuicio de continuarlo por lo que respecta a los hijos, reservándose una parte de la cuota a quien acredite su derecho como cónyuge supérstite o compañero (a) civil.</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Cuando un solicitante, ostentándose como cónyuge supérstite o compañero (a) civil del servidor público o pensionista reclame beneficio que ya se haya concedido a otra persona por el mismo concepto, sólo se revocará el anteriormente otorgado, si existe sentencia ejecutoriada en la que se declare la nulidad del matrimonio o pacto civil de solidaridad que sirvió de base para la concesión de la pensión. Si el segundo solicitante reúne los requisitos que esta Ley establece, se le concederá pensión, la cual percibirá a partir de la fecha en que se reciba la solicitud en la Dirección de Pensiones, sin que tenga derecho a reclamar las cantidades cobradas por el primer beneficiario.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72.</w:t>
      </w:r>
      <w:r w:rsidRPr="00680324">
        <w:rPr>
          <w:rFonts w:ascii="Arial" w:hAnsi="Arial" w:cs="Arial"/>
          <w:color w:val="000000"/>
          <w:kern w:val="24"/>
          <w:sz w:val="20"/>
          <w:szCs w:val="20"/>
        </w:rPr>
        <w:t xml:space="preserve"> Si el hijo pensionado llegare a los dieciocho años y no pudiere mantenerse por su propio trabajo debido a una enfermedad duradera, defectos físicos o enfermedad psíquica, el pago de la pensión por orfandad se prorrogará por el tiempo que subsista su incapacidad siempre y cuando ésta sea total y permanente. En tal caso el hijo pensionado estará obligado a someterse a los reconocimientos y tratamientos que la Dirección de Pensiones le prescriba y proporcione, y a las investigaciones que en cualquier tiempo ésta ordene para los efectos de determinar su estado de invalidez, haciéndose acreedor, en caso contrario, a la suspensión de la pensión.</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Así mismo, continuarán disfrutando de la pensión los hijos solteros hasta los veinticinco años de edad, previa comprobación de que están realizando estudios, acordes a su edad, en cualquier rama del conocimiento en planteles del sistema educativo nacional.</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73.</w:t>
      </w:r>
      <w:r w:rsidRPr="00680324">
        <w:rPr>
          <w:rFonts w:ascii="Arial" w:hAnsi="Arial" w:cs="Arial"/>
          <w:color w:val="000000"/>
          <w:kern w:val="24"/>
          <w:sz w:val="20"/>
          <w:szCs w:val="20"/>
        </w:rPr>
        <w:t xml:space="preserve"> Los derechos a percibir pensión por los familiares beneficiarios del servidor público o pensionista se pierden por alguna de las causas establecidas en el artículo 64 de esta Ley.</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74.</w:t>
      </w:r>
      <w:r w:rsidRPr="00680324">
        <w:rPr>
          <w:rFonts w:ascii="Arial" w:hAnsi="Arial" w:cs="Arial"/>
          <w:color w:val="000000"/>
          <w:kern w:val="24"/>
          <w:sz w:val="20"/>
          <w:szCs w:val="20"/>
        </w:rPr>
        <w:t xml:space="preserve"> No se tendrá derecho a la pensión de viudez que establece este capítulo: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Cuando la muerte del servidor público acaeciere antes de cumplir cuatro meses de matrimonio o de haber celebrado el pacto civil de solidaridad.</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Cuando hubiese contraído matrimonio o de haber celebrado el pacto civil de solidaridad con el servidor público después de haber cumplido éste los cincuenta y cinco años de edad, a menos que a la fecha de la muerte haya transcurrido un año desde la celebración de enlace.</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Cuando al contraer matrimonio o de haber celebrado el pacto civil de solidaridad, el servidor público recibía ya una pensión de antigüedad, vejez o invalidez, a menos que a la fecha de la muerte haya transcurrido un año desde la celebración del matrimonio o de haber celebrado el pacto civil de solidaridad.</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Las limitaciones que establece este artículo no regirán cuando la muerte sea accidental o cuando el cónyuge supérstite o compañero (a) civil compruebe haber tenido hijos con el servidor público o pensionista.</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75.</w:t>
      </w:r>
      <w:r w:rsidRPr="00680324">
        <w:rPr>
          <w:rFonts w:ascii="Arial" w:hAnsi="Arial" w:cs="Arial"/>
          <w:color w:val="000000"/>
          <w:kern w:val="24"/>
          <w:sz w:val="20"/>
          <w:szCs w:val="20"/>
        </w:rPr>
        <w:t xml:space="preserve"> El derecho al goce de la pensión de viudez comenzará el día siguiente del fallecimiento del servidor público o pensionista, y cesará con la muerte del beneficiario, o cuando el cónyuge supérstite o compañero (a) civil o concubina (rio) contrajeren matrimonio o entraren en concubinato.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Para tal efecto, la Dirección de Pensiones podrá ordenar en cualquier momento la verificación de la situación civil de la pensionada, para efectos de dar cumplimiento al párrafo anterior.</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76.</w:t>
      </w:r>
      <w:r w:rsidRPr="00680324">
        <w:rPr>
          <w:rFonts w:ascii="Arial" w:hAnsi="Arial" w:cs="Arial"/>
          <w:color w:val="000000"/>
          <w:kern w:val="24"/>
          <w:sz w:val="20"/>
          <w:szCs w:val="20"/>
        </w:rPr>
        <w:t xml:space="preserve"> El disfrute de una pensión de viudez, derivada de los derechos de un servidor público o pensionista en favor de sus beneficiarios será compatible con el disfrute de la pensión por antigüedad, vejez, riesgos de trabajo  o invalidez que genere por derechos propios.  </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No es compatible el disfrute de dos o más pensiones generadas por un trabajador. En caso de que cumpla con los requisitos para acceder a más de una pensión recibirá la de mayor cuantía sin que estas sean acumulables.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77.</w:t>
      </w:r>
      <w:r w:rsidRPr="00680324">
        <w:rPr>
          <w:rFonts w:ascii="Arial" w:hAnsi="Arial" w:cs="Arial"/>
          <w:color w:val="000000"/>
          <w:kern w:val="24"/>
          <w:sz w:val="20"/>
          <w:szCs w:val="20"/>
        </w:rPr>
        <w:t xml:space="preserve"> La percepción de una pensión por orfandad, es compatible con el disfrute de otra pensión igual proveniente de los derechos derivados del otro progenitor.</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78.</w:t>
      </w:r>
      <w:r w:rsidRPr="00680324">
        <w:rPr>
          <w:rFonts w:ascii="Arial" w:hAnsi="Arial" w:cs="Arial"/>
          <w:color w:val="000000"/>
          <w:kern w:val="24"/>
          <w:sz w:val="20"/>
          <w:szCs w:val="20"/>
        </w:rPr>
        <w:t xml:space="preserve"> Los servidores públicos en activo, podrán designar beneficiarios ante la Dirección de Pensiones, según lo descrito en el artículo 60 de esta ley, mismos que pueden ser sustituidos en cualquier tiempo, debiendo atenderse a los nombrados en las últimas fechas.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79.</w:t>
      </w:r>
      <w:r w:rsidRPr="00680324">
        <w:rPr>
          <w:rFonts w:ascii="Arial" w:hAnsi="Arial" w:cs="Arial"/>
          <w:color w:val="000000"/>
          <w:kern w:val="24"/>
          <w:sz w:val="20"/>
          <w:szCs w:val="20"/>
        </w:rPr>
        <w:t xml:space="preserve"> Es nula toda enajenación, cesión o gravamen de las pensiones que esta Ley establece.  Las devengadas o futuras serán inembargables y sólo podrán ser afectadas para hacer efectiva la obligación de ministrar alimentos por mandato judicial o para el pago de adeudos a la Dirección de Pensiones, con motivo de la aplicación de esta Ley.</w:t>
      </w:r>
    </w:p>
    <w:p w:rsidR="003B7CAE" w:rsidRPr="00680324" w:rsidRDefault="003B7CAE" w:rsidP="003B7CAE">
      <w:pPr>
        <w:ind w:right="49"/>
        <w:jc w:val="both"/>
        <w:rPr>
          <w:rFonts w:ascii="Arial" w:hAnsi="Arial" w:cs="Arial"/>
          <w:color w:val="000000"/>
          <w:kern w:val="24"/>
          <w:sz w:val="20"/>
          <w:szCs w:val="20"/>
        </w:rPr>
      </w:pPr>
    </w:p>
    <w:p w:rsidR="003B7CAE"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80.</w:t>
      </w:r>
      <w:r w:rsidRPr="00680324">
        <w:rPr>
          <w:rFonts w:ascii="Arial" w:hAnsi="Arial" w:cs="Arial"/>
          <w:color w:val="000000"/>
          <w:kern w:val="24"/>
          <w:sz w:val="20"/>
          <w:szCs w:val="20"/>
        </w:rPr>
        <w:t xml:space="preserve"> A los servidores públicos trabajadores que tengan derecho, tanto a jubilación por años de servicio y vejez, como a pensión de invalidez, se les otorgará solamente una de ellas a elección del interesado.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keepNext/>
        <w:keepLines/>
        <w:ind w:right="49"/>
        <w:jc w:val="center"/>
        <w:outlineLvl w:val="1"/>
        <w:rPr>
          <w:rFonts w:ascii="Arial" w:hAnsi="Arial" w:cs="Arial"/>
          <w:b/>
          <w:bCs/>
          <w:color w:val="000000"/>
          <w:kern w:val="24"/>
          <w:sz w:val="20"/>
          <w:szCs w:val="20"/>
        </w:rPr>
      </w:pPr>
      <w:r w:rsidRPr="00680324">
        <w:rPr>
          <w:rFonts w:ascii="Arial" w:hAnsi="Arial" w:cs="Arial"/>
          <w:b/>
          <w:bCs/>
          <w:color w:val="000000"/>
          <w:kern w:val="24"/>
          <w:sz w:val="20"/>
          <w:szCs w:val="20"/>
        </w:rPr>
        <w:t>C A P Í T U L O   D É C I M O   S E G U N D O</w:t>
      </w:r>
    </w:p>
    <w:p w:rsidR="003B7CAE" w:rsidRDefault="003B7CAE" w:rsidP="003B7CAE">
      <w:pPr>
        <w:keepNext/>
        <w:keepLines/>
        <w:ind w:right="49"/>
        <w:jc w:val="both"/>
        <w:outlineLvl w:val="5"/>
        <w:rPr>
          <w:rFonts w:ascii="Arial" w:hAnsi="Arial" w:cs="Arial"/>
          <w:b/>
          <w:iCs/>
          <w:color w:val="000000"/>
          <w:kern w:val="24"/>
          <w:sz w:val="20"/>
          <w:szCs w:val="20"/>
        </w:rPr>
      </w:pPr>
    </w:p>
    <w:p w:rsidR="003B7CAE" w:rsidRDefault="003B7CAE" w:rsidP="003B7CAE">
      <w:pPr>
        <w:keepNext/>
        <w:keepLines/>
        <w:ind w:right="49"/>
        <w:jc w:val="center"/>
        <w:outlineLvl w:val="5"/>
        <w:rPr>
          <w:rFonts w:ascii="Arial" w:hAnsi="Arial" w:cs="Arial"/>
          <w:b/>
          <w:iCs/>
          <w:color w:val="000000"/>
          <w:kern w:val="24"/>
          <w:sz w:val="20"/>
          <w:szCs w:val="20"/>
        </w:rPr>
      </w:pPr>
      <w:r w:rsidRPr="00680324">
        <w:rPr>
          <w:rFonts w:ascii="Arial" w:hAnsi="Arial" w:cs="Arial"/>
          <w:b/>
          <w:iCs/>
          <w:color w:val="000000"/>
          <w:kern w:val="24"/>
          <w:sz w:val="20"/>
          <w:szCs w:val="20"/>
        </w:rPr>
        <w:t>SEGURO DE DEFUNCIÓN</w:t>
      </w:r>
    </w:p>
    <w:p w:rsidR="003B7CAE" w:rsidRDefault="003B7CAE" w:rsidP="003B7CAE">
      <w:pPr>
        <w:ind w:right="49"/>
        <w:jc w:val="both"/>
        <w:rPr>
          <w:rFonts w:ascii="Arial" w:hAnsi="Arial" w:cs="Arial"/>
          <w:b/>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81.</w:t>
      </w:r>
      <w:r w:rsidRPr="00680324">
        <w:rPr>
          <w:rFonts w:ascii="Arial" w:hAnsi="Arial" w:cs="Arial"/>
          <w:color w:val="000000"/>
          <w:kern w:val="24"/>
          <w:sz w:val="20"/>
          <w:szCs w:val="20"/>
        </w:rPr>
        <w:t xml:space="preserve"> Cuando fallece un servidor público en activo, teniendo una antigüedad mayor de 1 y menor de 10 años de servicio, tendrán derecho a un seguro de defunción equivalente a 15 meses de su último salario mensual que haya percibido al momento de su deceso, el cual será entregado a sus beneficiarios acreditados ante la Dirección de Pensiones y a falta de designación a sus herederos legítimos.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82.</w:t>
      </w:r>
      <w:r w:rsidRPr="00680324">
        <w:rPr>
          <w:rFonts w:ascii="Arial" w:hAnsi="Arial" w:cs="Arial"/>
          <w:color w:val="000000"/>
          <w:kern w:val="24"/>
          <w:sz w:val="20"/>
          <w:szCs w:val="20"/>
        </w:rPr>
        <w:t xml:space="preserve"> Para fijar el monto del seguro de defunción, se tomará como base el salario que perciba el servidor público en la fecha del fallecimiento, pero si ese salario excede diez veces del salario mínimo mensual general vigente en el Estado, se considerará esta última cantidad como salario máximo.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83.</w:t>
      </w:r>
      <w:r w:rsidRPr="00680324">
        <w:rPr>
          <w:rFonts w:ascii="Arial" w:hAnsi="Arial" w:cs="Arial"/>
          <w:color w:val="000000"/>
          <w:kern w:val="24"/>
          <w:sz w:val="20"/>
          <w:szCs w:val="20"/>
        </w:rPr>
        <w:t xml:space="preserve"> En los periodos de licencia sin goce de sueldo del servidor público, la Dirección de Pensiones se libera de la responsabilidad de pagar el seguro de defunción y gastos funerarios en caso de ocurrir el fallecimiento en este periodo.</w:t>
      </w:r>
    </w:p>
    <w:p w:rsidR="003B7CAE"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Así mismo, se computará como tiempo efectivo de servicios, en los siguientes casos: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w:t>
      </w:r>
      <w:r w:rsidRPr="00680324">
        <w:rPr>
          <w:rFonts w:ascii="Arial" w:hAnsi="Arial" w:cs="Arial"/>
          <w:color w:val="000000"/>
          <w:kern w:val="24"/>
          <w:sz w:val="20"/>
          <w:szCs w:val="20"/>
        </w:rPr>
        <w:t xml:space="preserve"> Cuando la licencia se conceda al trabajador para desempeñar cargos públicos o comisiones sindicales, mientras duren dichos cargos o comisiones.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II.</w:t>
      </w:r>
      <w:r w:rsidRPr="00680324">
        <w:rPr>
          <w:rFonts w:ascii="Arial" w:hAnsi="Arial" w:cs="Arial"/>
          <w:color w:val="000000"/>
          <w:kern w:val="24"/>
          <w:sz w:val="20"/>
          <w:szCs w:val="20"/>
        </w:rPr>
        <w:t xml:space="preserve"> Cuando el trabajador sufra prisión preventiva seguida de sentencia absolutoria, mientras dure la privación de la libertad. Si el trabajador obró en defensa de su persona o los intereses del patrón.</w:t>
      </w:r>
    </w:p>
    <w:p w:rsidR="003B7CAE" w:rsidRPr="00680324" w:rsidRDefault="003B7CAE" w:rsidP="003B7CAE">
      <w:pPr>
        <w:ind w:right="49"/>
        <w:jc w:val="both"/>
        <w:rPr>
          <w:rFonts w:ascii="Arial" w:hAnsi="Arial" w:cs="Arial"/>
          <w:color w:val="000000"/>
          <w:kern w:val="24"/>
          <w:sz w:val="20"/>
          <w:szCs w:val="20"/>
        </w:rPr>
      </w:pPr>
    </w:p>
    <w:p w:rsidR="003B7CAE"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En los casos antes señalados, el Patrón deberá de pagar las cuotas a que se refiere el artículo 6, fracción I de esta Ley.</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keepNext/>
        <w:keepLines/>
        <w:ind w:right="49"/>
        <w:jc w:val="center"/>
        <w:outlineLvl w:val="5"/>
        <w:rPr>
          <w:rFonts w:ascii="Arial" w:hAnsi="Arial" w:cs="Arial"/>
          <w:b/>
          <w:iCs/>
          <w:color w:val="000000"/>
          <w:kern w:val="24"/>
          <w:sz w:val="20"/>
          <w:szCs w:val="20"/>
        </w:rPr>
      </w:pPr>
      <w:r w:rsidRPr="00680324">
        <w:rPr>
          <w:rFonts w:ascii="Arial" w:hAnsi="Arial" w:cs="Arial"/>
          <w:b/>
          <w:iCs/>
          <w:color w:val="000000"/>
          <w:kern w:val="24"/>
          <w:sz w:val="20"/>
          <w:szCs w:val="20"/>
        </w:rPr>
        <w:t>C A P Í T U L O   D É C I M O   T E R C E R O</w:t>
      </w:r>
    </w:p>
    <w:p w:rsidR="003B7CAE" w:rsidRDefault="003B7CAE" w:rsidP="003B7CAE">
      <w:pPr>
        <w:keepNext/>
        <w:keepLines/>
        <w:ind w:right="49"/>
        <w:jc w:val="center"/>
        <w:outlineLvl w:val="5"/>
        <w:rPr>
          <w:rFonts w:ascii="Arial" w:hAnsi="Arial" w:cs="Arial"/>
          <w:b/>
          <w:iCs/>
          <w:color w:val="000000"/>
          <w:kern w:val="24"/>
          <w:sz w:val="20"/>
          <w:szCs w:val="20"/>
        </w:rPr>
      </w:pPr>
    </w:p>
    <w:p w:rsidR="003B7CAE" w:rsidRPr="00680324" w:rsidRDefault="003B7CAE" w:rsidP="003B7CAE">
      <w:pPr>
        <w:keepNext/>
        <w:keepLines/>
        <w:ind w:right="49"/>
        <w:jc w:val="center"/>
        <w:outlineLvl w:val="5"/>
        <w:rPr>
          <w:rFonts w:ascii="Arial" w:hAnsi="Arial" w:cs="Arial"/>
          <w:b/>
          <w:iCs/>
          <w:color w:val="000000"/>
          <w:kern w:val="24"/>
          <w:sz w:val="20"/>
          <w:szCs w:val="20"/>
        </w:rPr>
      </w:pPr>
      <w:r w:rsidRPr="00680324">
        <w:rPr>
          <w:rFonts w:ascii="Arial" w:hAnsi="Arial" w:cs="Arial"/>
          <w:b/>
          <w:iCs/>
          <w:color w:val="000000"/>
          <w:kern w:val="24"/>
          <w:sz w:val="20"/>
          <w:szCs w:val="20"/>
        </w:rPr>
        <w:t>GASTOS DE FUNERAL</w:t>
      </w:r>
    </w:p>
    <w:p w:rsidR="003B7CAE" w:rsidRPr="00680324" w:rsidRDefault="003B7CAE" w:rsidP="003B7CAE">
      <w:pPr>
        <w:ind w:right="49"/>
        <w:jc w:val="both"/>
        <w:rPr>
          <w:rFonts w:ascii="Arial" w:hAnsi="Arial" w:cs="Arial"/>
          <w:b/>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84.</w:t>
      </w:r>
      <w:r w:rsidRPr="00680324">
        <w:rPr>
          <w:rFonts w:ascii="Arial" w:hAnsi="Arial" w:cs="Arial"/>
          <w:color w:val="000000"/>
          <w:kern w:val="24"/>
          <w:sz w:val="20"/>
          <w:szCs w:val="20"/>
        </w:rPr>
        <w:t xml:space="preserve"> Cuando fallezca un pensionista, los beneficiarios acreditados ante la Dirección de Pensiones podrán recibir el importe de estos gastos aplicando la siguiente tabla:</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keepNext/>
        <w:keepLines/>
        <w:spacing w:before="200"/>
        <w:ind w:right="49"/>
        <w:jc w:val="both"/>
        <w:outlineLvl w:val="1"/>
        <w:rPr>
          <w:rFonts w:ascii="Arial" w:hAnsi="Arial" w:cs="Arial"/>
          <w:bCs/>
          <w:color w:val="000000"/>
          <w:kern w:val="24"/>
          <w:sz w:val="20"/>
          <w:szCs w:val="20"/>
        </w:rPr>
      </w:pPr>
      <w:r w:rsidRPr="00680324">
        <w:rPr>
          <w:rFonts w:ascii="Arial" w:hAnsi="Arial" w:cs="Arial"/>
          <w:bCs/>
          <w:color w:val="000000"/>
          <w:kern w:val="24"/>
          <w:sz w:val="20"/>
          <w:szCs w:val="20"/>
        </w:rPr>
        <w:t xml:space="preserve">AÑOS DE SERVICIO AL R. </w:t>
      </w:r>
      <w:r>
        <w:rPr>
          <w:rFonts w:ascii="Arial" w:hAnsi="Arial" w:cs="Arial"/>
          <w:bCs/>
          <w:color w:val="000000"/>
          <w:kern w:val="24"/>
          <w:sz w:val="20"/>
          <w:szCs w:val="20"/>
        </w:rPr>
        <w:t>AYUNTAMIENTO</w:t>
      </w:r>
      <w:r w:rsidRPr="00680324">
        <w:rPr>
          <w:rFonts w:ascii="Arial" w:hAnsi="Arial" w:cs="Arial"/>
          <w:bCs/>
          <w:color w:val="000000"/>
          <w:kern w:val="24"/>
          <w:sz w:val="20"/>
          <w:szCs w:val="20"/>
        </w:rPr>
        <w:t xml:space="preserve"> EQUIVALENTE A SALARIOS MÍNIMOS MENSUALES: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 xml:space="preserve">De 0 años hasta 09 años de servicio ----- 5 salarios mínimos general de ésta zona económica. </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 xml:space="preserve">De 10 años hasta 20 años de servicio --- 10 salarios mínimos general de ésta zona económica. </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 xml:space="preserve">De 20 años hasta 30 años de servicio --- 15 salarios mínimos general de ésta zona económica. </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 xml:space="preserve"> </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Así mismo, se otorgará este beneficio al fallecimiento del cónyuge o con quien haya vivido en concubinato e hijos incapacitados de los pensionados y jubilados. En estos casos, el beneficio no será mayor a 10 salarios mínimos mensuales y se otorga únicamente cuando el pensionado o jubilado titular no haya fallecido con anterioridad.</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center"/>
        <w:rPr>
          <w:rFonts w:ascii="Arial" w:hAnsi="Arial" w:cs="Arial"/>
          <w:b/>
          <w:color w:val="000000"/>
          <w:kern w:val="24"/>
          <w:sz w:val="20"/>
          <w:szCs w:val="20"/>
        </w:rPr>
      </w:pPr>
      <w:r w:rsidRPr="00680324">
        <w:rPr>
          <w:rFonts w:ascii="Arial" w:hAnsi="Arial" w:cs="Arial"/>
          <w:b/>
          <w:color w:val="000000"/>
          <w:kern w:val="24"/>
          <w:sz w:val="20"/>
          <w:szCs w:val="20"/>
        </w:rPr>
        <w:t>C A P Í T U L O   D É C I M O   C U A R T O</w:t>
      </w:r>
    </w:p>
    <w:p w:rsidR="003B7CAE" w:rsidRDefault="003B7CAE" w:rsidP="003B7CAE">
      <w:pPr>
        <w:ind w:right="49"/>
        <w:jc w:val="center"/>
        <w:rPr>
          <w:rFonts w:ascii="Arial" w:hAnsi="Arial" w:cs="Arial"/>
          <w:b/>
          <w:color w:val="000000"/>
          <w:kern w:val="24"/>
          <w:sz w:val="20"/>
          <w:szCs w:val="20"/>
        </w:rPr>
      </w:pPr>
    </w:p>
    <w:p w:rsidR="003B7CAE" w:rsidRDefault="003B7CAE" w:rsidP="003B7CAE">
      <w:pPr>
        <w:ind w:right="49"/>
        <w:jc w:val="center"/>
        <w:rPr>
          <w:rFonts w:ascii="Arial" w:hAnsi="Arial" w:cs="Arial"/>
          <w:b/>
          <w:color w:val="000000"/>
          <w:kern w:val="24"/>
          <w:sz w:val="20"/>
          <w:szCs w:val="20"/>
        </w:rPr>
      </w:pPr>
      <w:r w:rsidRPr="00680324">
        <w:rPr>
          <w:rFonts w:ascii="Arial" w:hAnsi="Arial" w:cs="Arial"/>
          <w:b/>
          <w:color w:val="000000"/>
          <w:kern w:val="24"/>
          <w:sz w:val="20"/>
          <w:szCs w:val="20"/>
        </w:rPr>
        <w:t>DEVOLUCIÓN DE CUOTAS</w:t>
      </w:r>
    </w:p>
    <w:p w:rsidR="003B7CAE" w:rsidRPr="00680324" w:rsidRDefault="003B7CAE" w:rsidP="003B7CAE">
      <w:pPr>
        <w:ind w:right="49"/>
        <w:jc w:val="both"/>
        <w:rPr>
          <w:rFonts w:ascii="Arial" w:hAnsi="Arial" w:cs="Arial"/>
          <w:b/>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85.</w:t>
      </w:r>
      <w:r w:rsidRPr="00680324">
        <w:rPr>
          <w:rFonts w:ascii="Arial" w:hAnsi="Arial" w:cs="Arial"/>
          <w:color w:val="000000"/>
          <w:kern w:val="24"/>
          <w:sz w:val="20"/>
          <w:szCs w:val="20"/>
        </w:rPr>
        <w:t xml:space="preserve"> El trabajador que sin tener derecho a pensión se separe o sea separado del servicio, por causa no imputable a su desempeño, podrá optar por una de las dos opciones siguientes: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w:t>
      </w:r>
      <w:r w:rsidRPr="00680324">
        <w:rPr>
          <w:rFonts w:ascii="Arial" w:hAnsi="Arial" w:cs="Arial"/>
          <w:color w:val="000000"/>
          <w:kern w:val="24"/>
          <w:sz w:val="20"/>
          <w:szCs w:val="20"/>
        </w:rPr>
        <w:t xml:space="preserve"> La devolución de hasta el 50% de las cuotas que realizó, de acuerdo con la fracción I del artículo 6 de esta Ley, sin incluir los intereses generados por las mismas, los cuales seguirán formando parte del Fondo de Pensiones. </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kern w:val="24"/>
          <w:sz w:val="20"/>
          <w:szCs w:val="20"/>
        </w:rPr>
      </w:pPr>
      <w:r w:rsidRPr="00680324">
        <w:rPr>
          <w:rFonts w:ascii="Arial" w:hAnsi="Arial" w:cs="Arial"/>
          <w:b/>
          <w:kern w:val="24"/>
          <w:sz w:val="20"/>
          <w:szCs w:val="20"/>
        </w:rPr>
        <w:t>II.</w:t>
      </w:r>
      <w:r w:rsidRPr="00680324">
        <w:rPr>
          <w:rFonts w:ascii="Arial" w:hAnsi="Arial" w:cs="Arial"/>
          <w:kern w:val="24"/>
          <w:sz w:val="20"/>
          <w:szCs w:val="20"/>
        </w:rPr>
        <w:t xml:space="preserve"> Dejar en el Fondo sus cuotas aportadas para conservar así su derecho a la acumulación de años de cotización en el caso de que reingresara al servicio del municipio, siempre y cuando hubiere acumulado al menos 1 año de servicio a partir del reingreso.</w:t>
      </w:r>
    </w:p>
    <w:p w:rsidR="003B7CAE" w:rsidRPr="00680324" w:rsidRDefault="003B7CAE" w:rsidP="003B7CAE">
      <w:pPr>
        <w:ind w:right="49"/>
        <w:jc w:val="both"/>
        <w:rPr>
          <w:rFonts w:ascii="Arial" w:hAnsi="Arial" w:cs="Arial"/>
          <w:color w:val="FF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El trabajador tendrá un plazo de 12 meses a partir de la separación del cargo, para determinar cuál de las dos opciones anteriores seleccionó, concluido dicho plazo si el trabajador no optó por alguna de ellas, su aportación quedará a favor del fondo de pensiones.</w:t>
      </w:r>
    </w:p>
    <w:p w:rsidR="003B7CAE" w:rsidRPr="00680324" w:rsidRDefault="003B7CAE" w:rsidP="003B7CAE">
      <w:pPr>
        <w:ind w:right="49"/>
        <w:jc w:val="both"/>
        <w:rPr>
          <w:rFonts w:ascii="Arial" w:hAnsi="Arial" w:cs="Arial"/>
          <w:bCs/>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 xml:space="preserve">En caso de que el trabajador fallezca sin tener derecho a una pensión, los beneficiarios recibirán el beneficio descrito en el inciso a). </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El trabajador que sin tener derecho a pensión sea separado por causa imputable a su desempeño tendrá derecho únicamente a la devolución de hasta el 50% de las cuotas que realizó de acuerdo con la fracción I, del artículo 6 de esta Ley, sin incluir los intereses generados por éstas, los cuales seguirán formando parte del Fondo de Pensiones.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86.</w:t>
      </w:r>
      <w:r w:rsidRPr="00680324">
        <w:rPr>
          <w:rFonts w:ascii="Arial" w:hAnsi="Arial" w:cs="Arial"/>
          <w:color w:val="000000"/>
          <w:kern w:val="24"/>
          <w:sz w:val="20"/>
          <w:szCs w:val="20"/>
        </w:rPr>
        <w:t xml:space="preserve"> La Dirección de Pensiones tiene la facultad de retener de las aportaciones del trabajador que se retire sin derecho a pensión</w:t>
      </w:r>
      <w:r>
        <w:rPr>
          <w:rFonts w:ascii="Arial" w:hAnsi="Arial" w:cs="Arial"/>
          <w:color w:val="000000"/>
          <w:kern w:val="24"/>
          <w:sz w:val="20"/>
          <w:szCs w:val="20"/>
        </w:rPr>
        <w:t>,</w:t>
      </w:r>
      <w:r w:rsidRPr="00680324">
        <w:rPr>
          <w:rFonts w:ascii="Arial" w:hAnsi="Arial" w:cs="Arial"/>
          <w:color w:val="000000"/>
          <w:kern w:val="24"/>
          <w:sz w:val="20"/>
          <w:szCs w:val="20"/>
        </w:rPr>
        <w:t xml:space="preserve"> los adeudos que este tenga con el organismo y que no hayan sido cubiertos previamente con su finiquito.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center"/>
        <w:rPr>
          <w:rFonts w:ascii="Arial" w:hAnsi="Arial" w:cs="Arial"/>
          <w:b/>
          <w:color w:val="000000"/>
          <w:kern w:val="24"/>
          <w:sz w:val="20"/>
          <w:szCs w:val="20"/>
        </w:rPr>
      </w:pPr>
      <w:r w:rsidRPr="00680324">
        <w:rPr>
          <w:rFonts w:ascii="Arial" w:hAnsi="Arial" w:cs="Arial"/>
          <w:b/>
          <w:color w:val="000000"/>
          <w:kern w:val="24"/>
          <w:sz w:val="20"/>
          <w:szCs w:val="20"/>
        </w:rPr>
        <w:t>C A P Í T U L O   D É C I M O   Q U I N T O</w:t>
      </w:r>
    </w:p>
    <w:p w:rsidR="003B7CAE" w:rsidRDefault="003B7CAE" w:rsidP="003B7CAE">
      <w:pPr>
        <w:ind w:right="49"/>
        <w:jc w:val="center"/>
        <w:rPr>
          <w:rFonts w:ascii="Arial" w:hAnsi="Arial" w:cs="Arial"/>
          <w:b/>
          <w:color w:val="000000"/>
          <w:kern w:val="24"/>
          <w:sz w:val="20"/>
          <w:szCs w:val="20"/>
        </w:rPr>
      </w:pPr>
    </w:p>
    <w:p w:rsidR="003B7CAE" w:rsidRPr="00680324" w:rsidRDefault="003B7CAE" w:rsidP="003B7CAE">
      <w:pPr>
        <w:ind w:right="49"/>
        <w:jc w:val="center"/>
        <w:rPr>
          <w:rFonts w:ascii="Arial" w:hAnsi="Arial" w:cs="Arial"/>
          <w:b/>
          <w:color w:val="000000"/>
          <w:kern w:val="24"/>
          <w:sz w:val="20"/>
          <w:szCs w:val="20"/>
        </w:rPr>
      </w:pPr>
      <w:r w:rsidRPr="00680324">
        <w:rPr>
          <w:rFonts w:ascii="Arial" w:hAnsi="Arial" w:cs="Arial"/>
          <w:b/>
          <w:color w:val="000000"/>
          <w:kern w:val="24"/>
          <w:sz w:val="20"/>
          <w:szCs w:val="20"/>
        </w:rPr>
        <w:t>PRESTAMOS   QUIROGRAFARIOS</w:t>
      </w:r>
    </w:p>
    <w:p w:rsidR="003B7CAE" w:rsidRPr="00680324" w:rsidRDefault="003B7CAE" w:rsidP="003B7CAE">
      <w:pPr>
        <w:ind w:right="49"/>
        <w:jc w:val="both"/>
        <w:rPr>
          <w:rFonts w:ascii="Arial" w:hAnsi="Arial" w:cs="Arial"/>
          <w:b/>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87.</w:t>
      </w:r>
      <w:r w:rsidRPr="00680324">
        <w:rPr>
          <w:rFonts w:ascii="Arial" w:hAnsi="Arial" w:cs="Arial"/>
          <w:color w:val="000000"/>
          <w:kern w:val="24"/>
          <w:sz w:val="20"/>
          <w:szCs w:val="20"/>
        </w:rPr>
        <w:t xml:space="preserve"> Por préstamos quirografarios se entiende el crédito concedido por el Organismo a favor de un trabajador en activo, pensionado o jubilado, suscribiendo un documento a favor de ésta Institución, en la que se ampare la cantidad recibida, más los intereses correspondientes.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88.</w:t>
      </w:r>
      <w:r w:rsidRPr="00680324">
        <w:rPr>
          <w:rFonts w:ascii="Arial" w:hAnsi="Arial" w:cs="Arial"/>
          <w:color w:val="000000"/>
          <w:kern w:val="24"/>
          <w:sz w:val="20"/>
          <w:szCs w:val="20"/>
        </w:rPr>
        <w:t xml:space="preserve"> Todo trabajador activo, pensionado o jubilado, tendrá derecho a que se le preste el equivalente a 4 meses de sueldo de cotización o de la pensión, de conformidad con las posibilidades económicas del Organismo, con la condición de no tener adeudo pendiente a favor de la Dirección y de que algún otro trabajador en activo avale su pago.</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 </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El monto anterior podrá ampliarse para los trabajadores activos hasta por 6 meses de sueldo de cotización, si el trabajador cuenta con una antigüedad mínima de 4 años, o bien hasta 8 meses si el trabajador cuenta con una antigüedad mínima de 8 años de servicio</w:t>
      </w:r>
      <w:r>
        <w:rPr>
          <w:rFonts w:ascii="Arial" w:hAnsi="Arial" w:cs="Arial"/>
          <w:color w:val="000000"/>
          <w:kern w:val="24"/>
          <w:sz w:val="20"/>
          <w:szCs w:val="20"/>
        </w:rPr>
        <w:t xml:space="preserve"> en alguna de las dependencias </w:t>
      </w:r>
      <w:r w:rsidRPr="00680324">
        <w:rPr>
          <w:rFonts w:ascii="Arial" w:hAnsi="Arial" w:cs="Arial"/>
          <w:color w:val="000000"/>
          <w:kern w:val="24"/>
          <w:sz w:val="20"/>
          <w:szCs w:val="20"/>
        </w:rPr>
        <w:t xml:space="preserve">u Organismos Descentralizados y Desconcentrados del R. </w:t>
      </w:r>
      <w:r>
        <w:rPr>
          <w:rFonts w:ascii="Arial" w:hAnsi="Arial" w:cs="Arial"/>
          <w:color w:val="000000"/>
          <w:kern w:val="24"/>
          <w:sz w:val="20"/>
          <w:szCs w:val="20"/>
        </w:rPr>
        <w:t>Ayuntamiento</w:t>
      </w:r>
      <w:r w:rsidRPr="00680324">
        <w:rPr>
          <w:rFonts w:ascii="Arial" w:hAnsi="Arial" w:cs="Arial"/>
          <w:color w:val="000000"/>
          <w:kern w:val="24"/>
          <w:sz w:val="20"/>
          <w:szCs w:val="20"/>
        </w:rPr>
        <w:t xml:space="preserve"> de Saltillo.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89.</w:t>
      </w:r>
      <w:r w:rsidRPr="00680324">
        <w:rPr>
          <w:rFonts w:ascii="Arial" w:hAnsi="Arial" w:cs="Arial"/>
          <w:color w:val="000000"/>
          <w:kern w:val="24"/>
          <w:sz w:val="20"/>
          <w:szCs w:val="20"/>
        </w:rPr>
        <w:t xml:space="preserve"> Será facultad del Consejo Directivo determinar los intereses de los préstamos quirografarios a corto plazo,</w:t>
      </w:r>
      <w:r w:rsidRPr="00680324">
        <w:rPr>
          <w:rFonts w:ascii="Arial" w:hAnsi="Arial" w:cs="Arial"/>
          <w:bCs/>
          <w:color w:val="0000FF"/>
          <w:sz w:val="20"/>
          <w:szCs w:val="20"/>
        </w:rPr>
        <w:t xml:space="preserve"> </w:t>
      </w:r>
      <w:r w:rsidRPr="00680324">
        <w:rPr>
          <w:rFonts w:ascii="Arial" w:hAnsi="Arial" w:cs="Arial"/>
          <w:color w:val="000000"/>
          <w:kern w:val="24"/>
          <w:sz w:val="20"/>
          <w:szCs w:val="20"/>
        </w:rPr>
        <w:t>ajustándolos cuando las condiciones financieras del mercado así lo ameriten, estos intereses no podrán ser inferiores a la tasa de inflación más 3 puntos porcentuales anuales.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Para todo lo anterior debe considerarse la necesidad de sustentabilidad del fondo y la viabilidad para adquirir un préstamo por parte del trabajador.</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 xml:space="preserve">La existencia de ésta prestación dependerá de la liquidez en la reserva para el pago de las pensiones y el grado de riesgo que representara para el fondo. </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90.</w:t>
      </w:r>
      <w:r w:rsidRPr="00680324">
        <w:rPr>
          <w:rFonts w:ascii="Arial" w:hAnsi="Arial" w:cs="Arial"/>
          <w:color w:val="000000"/>
          <w:kern w:val="24"/>
          <w:sz w:val="20"/>
          <w:szCs w:val="20"/>
        </w:rPr>
        <w:t xml:space="preserve"> El trabajador en activo, para tener derecho a gozar del beneficio previsto en este capítulo, deberá tener una antigüedad efectiva de 6 meses posteriores de haber ingresado al trabajo al servicio del patrón.</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91.</w:t>
      </w:r>
      <w:r w:rsidRPr="00680324">
        <w:rPr>
          <w:rFonts w:ascii="Arial" w:hAnsi="Arial" w:cs="Arial"/>
          <w:color w:val="000000"/>
          <w:kern w:val="24"/>
          <w:sz w:val="20"/>
          <w:szCs w:val="20"/>
        </w:rPr>
        <w:t xml:space="preserve">  El abono para este tipo de préstamos se hará quincenalmente, a partir de la quincena posterior a la recepción del préstamo, y los plazos máximos para su pago serán:</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w:t>
      </w:r>
      <w:r w:rsidRPr="00680324">
        <w:rPr>
          <w:rFonts w:ascii="Arial" w:hAnsi="Arial" w:cs="Arial"/>
          <w:color w:val="000000"/>
          <w:kern w:val="24"/>
          <w:sz w:val="20"/>
          <w:szCs w:val="20"/>
        </w:rPr>
        <w:t xml:space="preserve"> De 24 quincenas para los préstamos de hasta 4 meses de sueldo.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II.</w:t>
      </w:r>
      <w:r w:rsidRPr="00680324">
        <w:rPr>
          <w:rFonts w:ascii="Arial" w:hAnsi="Arial" w:cs="Arial"/>
          <w:color w:val="000000"/>
          <w:kern w:val="24"/>
          <w:sz w:val="20"/>
          <w:szCs w:val="20"/>
        </w:rPr>
        <w:t xml:space="preserve"> De 36 quincenas para préstamos mayores a 4 meses y hasta 6 meses de sueldo.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III.</w:t>
      </w:r>
      <w:r w:rsidRPr="00680324">
        <w:rPr>
          <w:rFonts w:ascii="Arial" w:hAnsi="Arial" w:cs="Arial"/>
          <w:color w:val="000000"/>
          <w:kern w:val="24"/>
          <w:sz w:val="20"/>
          <w:szCs w:val="20"/>
        </w:rPr>
        <w:t xml:space="preserve"> De 48 quincenas para los préstamos mayores a 6 meses y hasta 8 meses de sueldo. </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El capital y los intereses se prorratearán entre las quincenas respectivas para que así sean deducidos de su nómina quincenal.</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El monto de las deducciones por este concepto no podrá ser superior a lo que estipule el Código Municipal del Estado de Coahuila.</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El plazo para la liquidación de los préstamos quirografarios, a personal no sindicalizado, en ningún momento podrá exceder del término de la administración municipal.</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92.</w:t>
      </w:r>
      <w:r w:rsidRPr="00680324">
        <w:rPr>
          <w:rFonts w:ascii="Arial" w:hAnsi="Arial" w:cs="Arial"/>
          <w:color w:val="000000"/>
          <w:kern w:val="24"/>
          <w:sz w:val="20"/>
          <w:szCs w:val="20"/>
        </w:rPr>
        <w:t xml:space="preserve"> En caso de fallecer el trabajador, pensionado o jubilado, y tenga  adeudos al Fondo de Pensiones, se descontará la cantidad adeudada de las que habrán de recibir los beneficiarios.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De no existir beneficiarios de pensionados o jubilados el adeudo se considerará como una cuenta incobrable y como una erogación para el organismo, misma que deberá ser autorizada por el Consejo Directivo del Organismo.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93.</w:t>
      </w:r>
      <w:r w:rsidRPr="00680324">
        <w:rPr>
          <w:rFonts w:ascii="Arial" w:hAnsi="Arial" w:cs="Arial"/>
          <w:color w:val="000000"/>
          <w:kern w:val="24"/>
          <w:sz w:val="20"/>
          <w:szCs w:val="20"/>
        </w:rPr>
        <w:t xml:space="preserve"> El Organismo, para hacer efectivos los préstamos que conceda, independientemente de poder hacer el descuento en las nóminas quincenales, se reserva el derecho de ejercer, para su cobro, las vías que procedan conforme a la Ley.</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94.</w:t>
      </w:r>
      <w:r w:rsidRPr="00680324">
        <w:rPr>
          <w:rFonts w:ascii="Arial" w:hAnsi="Arial" w:cs="Arial"/>
          <w:color w:val="000000"/>
          <w:kern w:val="24"/>
          <w:sz w:val="20"/>
          <w:szCs w:val="20"/>
        </w:rPr>
        <w:t xml:space="preserve"> Los periodos de licencia sin goce de sueldo del servidor público teniendo éste préstamo quirografario, se descontarán a su aval por el periodo de su ausencia.</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95.</w:t>
      </w:r>
      <w:r w:rsidRPr="00680324">
        <w:rPr>
          <w:rFonts w:ascii="Arial" w:hAnsi="Arial" w:cs="Arial"/>
          <w:color w:val="000000"/>
          <w:kern w:val="24"/>
          <w:sz w:val="20"/>
          <w:szCs w:val="20"/>
        </w:rPr>
        <w:t xml:space="preserve"> El monto del interés por préstamos quirografarios para pensionados y jubilados será equivalente al 80 % de la tasa de interés pactada para los trabajadores activos.</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96.</w:t>
      </w:r>
      <w:r w:rsidRPr="00680324">
        <w:rPr>
          <w:rFonts w:ascii="Arial" w:hAnsi="Arial" w:cs="Arial"/>
          <w:color w:val="000000"/>
          <w:kern w:val="24"/>
          <w:sz w:val="20"/>
          <w:szCs w:val="20"/>
        </w:rPr>
        <w:t xml:space="preserve"> Los pensionistas, al momento de solicitar un préstamo, no tendrán obligación de requerir a alguna persona para firmar como aval.</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keepNext/>
        <w:keepLines/>
        <w:ind w:right="49"/>
        <w:jc w:val="center"/>
        <w:outlineLvl w:val="5"/>
        <w:rPr>
          <w:rFonts w:ascii="Arial" w:hAnsi="Arial" w:cs="Arial"/>
          <w:b/>
          <w:iCs/>
          <w:color w:val="000000"/>
          <w:kern w:val="24"/>
          <w:sz w:val="20"/>
          <w:szCs w:val="20"/>
        </w:rPr>
      </w:pPr>
      <w:r w:rsidRPr="00680324">
        <w:rPr>
          <w:rFonts w:ascii="Arial" w:hAnsi="Arial" w:cs="Arial"/>
          <w:b/>
          <w:iCs/>
          <w:color w:val="000000"/>
          <w:kern w:val="24"/>
          <w:sz w:val="20"/>
          <w:szCs w:val="20"/>
        </w:rPr>
        <w:t>C A P Í T U  L O    D É C I M O   SEXTO</w:t>
      </w:r>
    </w:p>
    <w:p w:rsidR="003B7CAE" w:rsidRDefault="003B7CAE" w:rsidP="003B7CAE">
      <w:pPr>
        <w:keepNext/>
        <w:keepLines/>
        <w:ind w:right="49"/>
        <w:jc w:val="center"/>
        <w:outlineLvl w:val="5"/>
        <w:rPr>
          <w:rFonts w:ascii="Arial" w:hAnsi="Arial" w:cs="Arial"/>
          <w:b/>
          <w:iCs/>
          <w:color w:val="000000"/>
          <w:kern w:val="24"/>
          <w:sz w:val="20"/>
          <w:szCs w:val="20"/>
        </w:rPr>
      </w:pPr>
    </w:p>
    <w:p w:rsidR="003B7CAE" w:rsidRPr="00680324" w:rsidRDefault="003B7CAE" w:rsidP="003B7CAE">
      <w:pPr>
        <w:keepNext/>
        <w:keepLines/>
        <w:ind w:right="49"/>
        <w:jc w:val="center"/>
        <w:outlineLvl w:val="5"/>
        <w:rPr>
          <w:rFonts w:ascii="Arial" w:hAnsi="Arial" w:cs="Arial"/>
          <w:b/>
          <w:iCs/>
          <w:color w:val="000000"/>
          <w:kern w:val="24"/>
          <w:sz w:val="20"/>
          <w:szCs w:val="20"/>
        </w:rPr>
      </w:pPr>
      <w:r w:rsidRPr="00680324">
        <w:rPr>
          <w:rFonts w:ascii="Arial" w:hAnsi="Arial" w:cs="Arial"/>
          <w:b/>
          <w:iCs/>
          <w:color w:val="000000"/>
          <w:kern w:val="24"/>
          <w:sz w:val="20"/>
          <w:szCs w:val="20"/>
        </w:rPr>
        <w:t>AYUDAS    ESCOLARES</w:t>
      </w:r>
    </w:p>
    <w:p w:rsidR="003B7CAE" w:rsidRPr="00680324" w:rsidRDefault="003B7CAE" w:rsidP="003B7CAE">
      <w:pPr>
        <w:ind w:right="49"/>
        <w:jc w:val="both"/>
        <w:rPr>
          <w:rFonts w:ascii="Arial" w:hAnsi="Arial" w:cs="Arial"/>
          <w:b/>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97.</w:t>
      </w:r>
      <w:r w:rsidRPr="00680324">
        <w:rPr>
          <w:rFonts w:ascii="Arial" w:hAnsi="Arial" w:cs="Arial"/>
          <w:color w:val="000000"/>
          <w:kern w:val="24"/>
          <w:sz w:val="20"/>
          <w:szCs w:val="20"/>
        </w:rPr>
        <w:t xml:space="preserve"> El pensionado y/o jubilado tendrá derecho a ser considerado dentro del programa de ayuda escolar, si tiene hijos dependientes económicos en edad escolar y éste o éstos hayan aprobado el ciclo escolar pasado.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La ayuda escolar consistirá en el pago del importe de 20 días de salario mínimo general, cantidad que será pagada al pensionista dentro del periodo comprendido del 15 de Agosto al 15 de Septiembre de cada año.</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kern w:val="24"/>
          <w:sz w:val="20"/>
          <w:szCs w:val="20"/>
        </w:rPr>
      </w:pPr>
      <w:r w:rsidRPr="00680324">
        <w:rPr>
          <w:rFonts w:ascii="Arial" w:hAnsi="Arial" w:cs="Arial"/>
          <w:b/>
          <w:color w:val="000000"/>
          <w:kern w:val="24"/>
          <w:sz w:val="20"/>
          <w:szCs w:val="20"/>
        </w:rPr>
        <w:t>ARTÍCULO 98.</w:t>
      </w:r>
      <w:r w:rsidRPr="00680324">
        <w:rPr>
          <w:rFonts w:ascii="Arial" w:hAnsi="Arial" w:cs="Arial"/>
          <w:color w:val="000000"/>
          <w:kern w:val="24"/>
          <w:sz w:val="20"/>
          <w:szCs w:val="20"/>
        </w:rPr>
        <w:t xml:space="preserve"> El importe de la ayuda escolar aumentará anualmente de acuerdo al incremento </w:t>
      </w:r>
      <w:r w:rsidRPr="00680324">
        <w:rPr>
          <w:rFonts w:ascii="Arial" w:hAnsi="Arial" w:cs="Arial"/>
          <w:kern w:val="24"/>
          <w:sz w:val="20"/>
          <w:szCs w:val="20"/>
        </w:rPr>
        <w:t>al salario mínimo regional.</w:t>
      </w:r>
    </w:p>
    <w:p w:rsidR="003B7CAE" w:rsidRPr="00680324" w:rsidRDefault="003B7CAE" w:rsidP="003B7CAE">
      <w:pPr>
        <w:tabs>
          <w:tab w:val="left" w:pos="3970"/>
        </w:tabs>
        <w:ind w:right="49"/>
        <w:jc w:val="both"/>
        <w:rPr>
          <w:rFonts w:ascii="Arial" w:hAnsi="Arial" w:cs="Arial"/>
          <w:color w:val="FF0000"/>
          <w:kern w:val="24"/>
          <w:sz w:val="20"/>
          <w:szCs w:val="20"/>
        </w:rPr>
      </w:pPr>
      <w:r w:rsidRPr="00680324">
        <w:rPr>
          <w:rFonts w:ascii="Arial" w:hAnsi="Arial" w:cs="Arial"/>
          <w:color w:val="FF0000"/>
          <w:kern w:val="24"/>
          <w:sz w:val="20"/>
          <w:szCs w:val="20"/>
        </w:rPr>
        <w:tab/>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ARTÍCULO 99.</w:t>
      </w:r>
      <w:r w:rsidRPr="00680324">
        <w:rPr>
          <w:rFonts w:ascii="Arial" w:hAnsi="Arial" w:cs="Arial"/>
          <w:color w:val="000000"/>
          <w:kern w:val="24"/>
          <w:sz w:val="20"/>
          <w:szCs w:val="20"/>
        </w:rPr>
        <w:t xml:space="preserve"> El monto de la ayuda escolar, en ningún caso, será inferior al monto del año anterior.</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keepNext/>
        <w:keepLines/>
        <w:spacing w:before="200"/>
        <w:ind w:right="49"/>
        <w:jc w:val="center"/>
        <w:outlineLvl w:val="3"/>
        <w:rPr>
          <w:rFonts w:ascii="Arial" w:hAnsi="Arial" w:cs="Arial"/>
          <w:b/>
          <w:bCs/>
          <w:i/>
          <w:iCs/>
          <w:color w:val="000000"/>
          <w:kern w:val="24"/>
          <w:sz w:val="20"/>
          <w:szCs w:val="20"/>
          <w:lang w:val="en-US"/>
        </w:rPr>
      </w:pPr>
      <w:r w:rsidRPr="00680324">
        <w:rPr>
          <w:rFonts w:ascii="Arial" w:hAnsi="Arial" w:cs="Arial"/>
          <w:b/>
          <w:bCs/>
          <w:i/>
          <w:iCs/>
          <w:color w:val="000000"/>
          <w:kern w:val="24"/>
          <w:sz w:val="20"/>
          <w:szCs w:val="20"/>
          <w:lang w:val="en-US"/>
        </w:rPr>
        <w:t>A R T Í C U L O S   T R A N S I T O R I O S</w:t>
      </w:r>
    </w:p>
    <w:p w:rsidR="003B7CAE" w:rsidRPr="00680324" w:rsidRDefault="003B7CAE" w:rsidP="003B7CAE">
      <w:pPr>
        <w:ind w:right="49"/>
        <w:jc w:val="both"/>
        <w:rPr>
          <w:rFonts w:ascii="Arial" w:hAnsi="Arial" w:cs="Arial"/>
          <w:b/>
          <w:color w:val="000000"/>
          <w:kern w:val="24"/>
          <w:sz w:val="20"/>
          <w:szCs w:val="20"/>
          <w:lang w:val="en-US"/>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PRIMERO.</w:t>
      </w:r>
      <w:r w:rsidRPr="00680324">
        <w:rPr>
          <w:rFonts w:ascii="Arial" w:hAnsi="Arial" w:cs="Arial"/>
          <w:color w:val="000000"/>
          <w:kern w:val="24"/>
          <w:sz w:val="20"/>
          <w:szCs w:val="20"/>
        </w:rPr>
        <w:t xml:space="preserve"> El presente decreto entrará en vigor a partir del  día siguiente de su publicación, en el Periódico Oficial del Gobierno del Estado.</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color w:val="000000"/>
          <w:kern w:val="24"/>
          <w:sz w:val="20"/>
          <w:szCs w:val="20"/>
        </w:rPr>
        <w:t> </w:t>
      </w: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SEGUNDO.</w:t>
      </w:r>
      <w:r w:rsidRPr="00680324">
        <w:rPr>
          <w:rFonts w:ascii="Arial" w:hAnsi="Arial" w:cs="Arial"/>
          <w:color w:val="000000"/>
          <w:kern w:val="24"/>
          <w:sz w:val="20"/>
          <w:szCs w:val="20"/>
        </w:rPr>
        <w:t xml:space="preserve"> Los trabajadores que estén disfrutando una pensión a la fecha de entrada en vigor de la presente Ley, o tengan derecho adquirido a disfrutar de alguna de ellas, la mantendrán en los términos y condiciones en los que la hayan adquirido. </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TERCERO.-</w:t>
      </w:r>
      <w:r w:rsidRPr="00680324">
        <w:rPr>
          <w:rFonts w:ascii="Arial" w:hAnsi="Arial" w:cs="Arial"/>
          <w:color w:val="000000"/>
          <w:kern w:val="24"/>
          <w:sz w:val="20"/>
          <w:szCs w:val="20"/>
        </w:rPr>
        <w:t xml:space="preserve">  Para los trabajadores en transición el salario regulador a que se refiere el artículo 5 fracción IX, será el promedio ponderado de los últimos sueldos de cotización, previa actualización mediante el Índice Nacional de Precios al Consumidor, de acuerdo del año en que alcance los requisitos para obtener una pensión al 100%, conforme a la siguiente tabla:</w:t>
      </w:r>
    </w:p>
    <w:p w:rsidR="003B7CAE" w:rsidRPr="00680324" w:rsidRDefault="003B7CAE" w:rsidP="003B7CAE">
      <w:pPr>
        <w:ind w:left="851" w:right="-1085"/>
        <w:jc w:val="center"/>
        <w:rPr>
          <w:rFonts w:ascii="Arial" w:hAnsi="Arial" w:cs="Arial"/>
          <w:color w:val="000000"/>
          <w:kern w:val="24"/>
          <w:sz w:val="20"/>
          <w:szCs w:val="20"/>
        </w:rPr>
      </w:pPr>
    </w:p>
    <w:tbl>
      <w:tblPr>
        <w:tblW w:w="8717" w:type="dxa"/>
        <w:tblInd w:w="1381" w:type="dxa"/>
        <w:tblLook w:val="04A0" w:firstRow="1" w:lastRow="0" w:firstColumn="1" w:lastColumn="0" w:noHBand="0" w:noVBand="1"/>
      </w:tblPr>
      <w:tblGrid>
        <w:gridCol w:w="4856"/>
        <w:gridCol w:w="3861"/>
      </w:tblGrid>
      <w:tr w:rsidR="003B7CAE" w:rsidRPr="00680324" w:rsidTr="00EE28A2">
        <w:tc>
          <w:tcPr>
            <w:tcW w:w="4856" w:type="dxa"/>
          </w:tcPr>
          <w:p w:rsidR="003B7CAE" w:rsidRPr="00680324" w:rsidRDefault="003B7CAE" w:rsidP="00EE28A2">
            <w:pPr>
              <w:ind w:left="851" w:right="-1085"/>
              <w:jc w:val="center"/>
              <w:rPr>
                <w:rFonts w:ascii="Arial" w:hAnsi="Arial" w:cs="Arial"/>
                <w:color w:val="000000"/>
                <w:kern w:val="24"/>
                <w:sz w:val="20"/>
                <w:szCs w:val="20"/>
              </w:rPr>
            </w:pPr>
            <w:r>
              <w:rPr>
                <w:rFonts w:ascii="Arial" w:hAnsi="Arial" w:cs="Arial"/>
                <w:color w:val="000000"/>
                <w:kern w:val="24"/>
                <w:sz w:val="20"/>
                <w:szCs w:val="20"/>
              </w:rPr>
              <w:t xml:space="preserve">       </w:t>
            </w:r>
            <w:r w:rsidRPr="00680324">
              <w:rPr>
                <w:rFonts w:ascii="Arial" w:hAnsi="Arial" w:cs="Arial"/>
                <w:color w:val="000000"/>
                <w:kern w:val="24"/>
                <w:sz w:val="20"/>
                <w:szCs w:val="20"/>
              </w:rPr>
              <w:t>Año en que adquiere el derec</w:t>
            </w:r>
            <w:r>
              <w:rPr>
                <w:rFonts w:ascii="Arial" w:hAnsi="Arial" w:cs="Arial"/>
                <w:color w:val="000000"/>
                <w:kern w:val="24"/>
                <w:sz w:val="20"/>
                <w:szCs w:val="20"/>
              </w:rPr>
              <w:t xml:space="preserve">ho                           a </w:t>
            </w:r>
            <w:proofErr w:type="spellStart"/>
            <w:r>
              <w:rPr>
                <w:rFonts w:ascii="Arial" w:hAnsi="Arial" w:cs="Arial"/>
                <w:color w:val="000000"/>
                <w:kern w:val="24"/>
                <w:sz w:val="20"/>
                <w:szCs w:val="20"/>
              </w:rPr>
              <w:t>a</w:t>
            </w:r>
            <w:proofErr w:type="spellEnd"/>
            <w:r>
              <w:rPr>
                <w:rFonts w:ascii="Arial" w:hAnsi="Arial" w:cs="Arial"/>
                <w:color w:val="000000"/>
                <w:kern w:val="24"/>
                <w:sz w:val="20"/>
                <w:szCs w:val="20"/>
              </w:rPr>
              <w:t xml:space="preserve"> </w:t>
            </w:r>
            <w:r w:rsidRPr="00680324">
              <w:rPr>
                <w:rFonts w:ascii="Arial" w:hAnsi="Arial" w:cs="Arial"/>
                <w:color w:val="000000"/>
                <w:kern w:val="24"/>
                <w:sz w:val="20"/>
                <w:szCs w:val="20"/>
              </w:rPr>
              <w:t>la jubilación al máximo.</w:t>
            </w:r>
          </w:p>
        </w:tc>
        <w:tc>
          <w:tcPr>
            <w:tcW w:w="3861" w:type="dxa"/>
          </w:tcPr>
          <w:p w:rsidR="003B7CAE" w:rsidRDefault="003B7CAE" w:rsidP="00EE28A2">
            <w:pPr>
              <w:ind w:left="-391" w:right="-1085"/>
              <w:rPr>
                <w:rFonts w:ascii="Arial" w:hAnsi="Arial" w:cs="Arial"/>
                <w:color w:val="000000"/>
                <w:kern w:val="24"/>
                <w:sz w:val="20"/>
                <w:szCs w:val="20"/>
              </w:rPr>
            </w:pPr>
            <w:r>
              <w:rPr>
                <w:rFonts w:ascii="Arial" w:hAnsi="Arial" w:cs="Arial"/>
                <w:color w:val="000000"/>
                <w:kern w:val="24"/>
                <w:sz w:val="20"/>
                <w:szCs w:val="20"/>
              </w:rPr>
              <w:t xml:space="preserve">                          </w:t>
            </w:r>
            <w:r w:rsidRPr="00680324">
              <w:rPr>
                <w:rFonts w:ascii="Arial" w:hAnsi="Arial" w:cs="Arial"/>
                <w:color w:val="000000"/>
                <w:kern w:val="24"/>
                <w:sz w:val="20"/>
                <w:szCs w:val="20"/>
              </w:rPr>
              <w:t xml:space="preserve">Número de años de             </w:t>
            </w:r>
          </w:p>
          <w:p w:rsidR="003B7CAE" w:rsidRPr="00680324" w:rsidRDefault="003B7CAE" w:rsidP="00EE28A2">
            <w:pPr>
              <w:ind w:left="-391" w:right="-1085"/>
              <w:rPr>
                <w:rFonts w:ascii="Arial" w:hAnsi="Arial" w:cs="Arial"/>
                <w:color w:val="000000"/>
                <w:kern w:val="24"/>
                <w:sz w:val="20"/>
                <w:szCs w:val="20"/>
              </w:rPr>
            </w:pPr>
            <w:r>
              <w:rPr>
                <w:rFonts w:ascii="Arial" w:hAnsi="Arial" w:cs="Arial"/>
                <w:color w:val="000000"/>
                <w:kern w:val="24"/>
                <w:sz w:val="20"/>
                <w:szCs w:val="20"/>
              </w:rPr>
              <w:t xml:space="preserve">                           </w:t>
            </w:r>
            <w:r w:rsidRPr="00680324">
              <w:rPr>
                <w:rFonts w:ascii="Arial" w:hAnsi="Arial" w:cs="Arial"/>
                <w:color w:val="000000"/>
                <w:kern w:val="24"/>
                <w:sz w:val="20"/>
                <w:szCs w:val="20"/>
              </w:rPr>
              <w:t>sueldo a promediar</w:t>
            </w:r>
          </w:p>
        </w:tc>
      </w:tr>
      <w:tr w:rsidR="003B7CAE" w:rsidRPr="00680324" w:rsidTr="00EE28A2">
        <w:tc>
          <w:tcPr>
            <w:tcW w:w="4856" w:type="dxa"/>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2016</w:t>
            </w:r>
          </w:p>
        </w:tc>
        <w:tc>
          <w:tcPr>
            <w:tcW w:w="3861" w:type="dxa"/>
          </w:tcPr>
          <w:p w:rsidR="003B7CAE" w:rsidRPr="00680324" w:rsidRDefault="003B7CAE" w:rsidP="00EE28A2">
            <w:pPr>
              <w:ind w:left="-391" w:right="-1085"/>
              <w:jc w:val="center"/>
              <w:rPr>
                <w:rFonts w:ascii="Arial" w:hAnsi="Arial" w:cs="Arial"/>
                <w:color w:val="000000"/>
                <w:kern w:val="24"/>
                <w:sz w:val="20"/>
                <w:szCs w:val="20"/>
              </w:rPr>
            </w:pPr>
            <w:r w:rsidRPr="00680324">
              <w:rPr>
                <w:rFonts w:ascii="Arial" w:hAnsi="Arial" w:cs="Arial"/>
                <w:color w:val="000000"/>
                <w:kern w:val="24"/>
                <w:sz w:val="20"/>
                <w:szCs w:val="20"/>
              </w:rPr>
              <w:t>1</w:t>
            </w:r>
          </w:p>
        </w:tc>
      </w:tr>
      <w:tr w:rsidR="003B7CAE" w:rsidRPr="00680324" w:rsidTr="00EE28A2">
        <w:tc>
          <w:tcPr>
            <w:tcW w:w="4856" w:type="dxa"/>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2017</w:t>
            </w:r>
          </w:p>
        </w:tc>
        <w:tc>
          <w:tcPr>
            <w:tcW w:w="3861" w:type="dxa"/>
          </w:tcPr>
          <w:p w:rsidR="003B7CAE" w:rsidRPr="00680324" w:rsidRDefault="003B7CAE" w:rsidP="00EE28A2">
            <w:pPr>
              <w:ind w:left="-391" w:right="-1085"/>
              <w:jc w:val="center"/>
              <w:rPr>
                <w:rFonts w:ascii="Arial" w:hAnsi="Arial" w:cs="Arial"/>
                <w:color w:val="000000"/>
                <w:kern w:val="24"/>
                <w:sz w:val="20"/>
                <w:szCs w:val="20"/>
              </w:rPr>
            </w:pPr>
            <w:r w:rsidRPr="00680324">
              <w:rPr>
                <w:rFonts w:ascii="Arial" w:hAnsi="Arial" w:cs="Arial"/>
                <w:color w:val="000000"/>
                <w:kern w:val="24"/>
                <w:sz w:val="20"/>
                <w:szCs w:val="20"/>
              </w:rPr>
              <w:t>2</w:t>
            </w:r>
          </w:p>
        </w:tc>
      </w:tr>
      <w:tr w:rsidR="003B7CAE" w:rsidRPr="00680324" w:rsidTr="00EE28A2">
        <w:tc>
          <w:tcPr>
            <w:tcW w:w="4856" w:type="dxa"/>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2018</w:t>
            </w:r>
          </w:p>
        </w:tc>
        <w:tc>
          <w:tcPr>
            <w:tcW w:w="3861" w:type="dxa"/>
          </w:tcPr>
          <w:p w:rsidR="003B7CAE" w:rsidRPr="00680324" w:rsidRDefault="003B7CAE" w:rsidP="00EE28A2">
            <w:pPr>
              <w:ind w:left="-391" w:right="-1085"/>
              <w:jc w:val="center"/>
              <w:rPr>
                <w:rFonts w:ascii="Arial" w:hAnsi="Arial" w:cs="Arial"/>
                <w:color w:val="000000"/>
                <w:kern w:val="24"/>
                <w:sz w:val="20"/>
                <w:szCs w:val="20"/>
              </w:rPr>
            </w:pPr>
            <w:r w:rsidRPr="00680324">
              <w:rPr>
                <w:rFonts w:ascii="Arial" w:hAnsi="Arial" w:cs="Arial"/>
                <w:color w:val="000000"/>
                <w:kern w:val="24"/>
                <w:sz w:val="20"/>
                <w:szCs w:val="20"/>
              </w:rPr>
              <w:t>3</w:t>
            </w:r>
          </w:p>
        </w:tc>
      </w:tr>
      <w:tr w:rsidR="003B7CAE" w:rsidRPr="00680324" w:rsidTr="00EE28A2">
        <w:tc>
          <w:tcPr>
            <w:tcW w:w="4856" w:type="dxa"/>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2019</w:t>
            </w:r>
          </w:p>
        </w:tc>
        <w:tc>
          <w:tcPr>
            <w:tcW w:w="3861" w:type="dxa"/>
          </w:tcPr>
          <w:p w:rsidR="003B7CAE" w:rsidRPr="00680324" w:rsidRDefault="003B7CAE" w:rsidP="00EE28A2">
            <w:pPr>
              <w:ind w:left="-391" w:right="-1085"/>
              <w:jc w:val="center"/>
              <w:rPr>
                <w:rFonts w:ascii="Arial" w:hAnsi="Arial" w:cs="Arial"/>
                <w:color w:val="000000"/>
                <w:kern w:val="24"/>
                <w:sz w:val="20"/>
                <w:szCs w:val="20"/>
              </w:rPr>
            </w:pPr>
            <w:r w:rsidRPr="00680324">
              <w:rPr>
                <w:rFonts w:ascii="Arial" w:hAnsi="Arial" w:cs="Arial"/>
                <w:color w:val="000000"/>
                <w:kern w:val="24"/>
                <w:sz w:val="20"/>
                <w:szCs w:val="20"/>
              </w:rPr>
              <w:t>4</w:t>
            </w:r>
          </w:p>
        </w:tc>
      </w:tr>
      <w:tr w:rsidR="003B7CAE" w:rsidRPr="00680324" w:rsidTr="00EE28A2">
        <w:tc>
          <w:tcPr>
            <w:tcW w:w="4856" w:type="dxa"/>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2020</w:t>
            </w:r>
          </w:p>
        </w:tc>
        <w:tc>
          <w:tcPr>
            <w:tcW w:w="3861" w:type="dxa"/>
          </w:tcPr>
          <w:p w:rsidR="003B7CAE" w:rsidRPr="00680324" w:rsidRDefault="003B7CAE" w:rsidP="00EE28A2">
            <w:pPr>
              <w:ind w:left="-391" w:right="-1085"/>
              <w:jc w:val="center"/>
              <w:rPr>
                <w:rFonts w:ascii="Arial" w:hAnsi="Arial" w:cs="Arial"/>
                <w:color w:val="000000"/>
                <w:kern w:val="24"/>
                <w:sz w:val="20"/>
                <w:szCs w:val="20"/>
              </w:rPr>
            </w:pPr>
            <w:r w:rsidRPr="00680324">
              <w:rPr>
                <w:rFonts w:ascii="Arial" w:hAnsi="Arial" w:cs="Arial"/>
                <w:color w:val="000000"/>
                <w:kern w:val="24"/>
                <w:sz w:val="20"/>
                <w:szCs w:val="20"/>
              </w:rPr>
              <w:t>5</w:t>
            </w:r>
          </w:p>
        </w:tc>
      </w:tr>
      <w:tr w:rsidR="003B7CAE" w:rsidRPr="00680324" w:rsidTr="00EE28A2">
        <w:tc>
          <w:tcPr>
            <w:tcW w:w="4856" w:type="dxa"/>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2021</w:t>
            </w:r>
          </w:p>
        </w:tc>
        <w:tc>
          <w:tcPr>
            <w:tcW w:w="3861" w:type="dxa"/>
          </w:tcPr>
          <w:p w:rsidR="003B7CAE" w:rsidRPr="00680324" w:rsidRDefault="003B7CAE" w:rsidP="00EE28A2">
            <w:pPr>
              <w:ind w:left="-391" w:right="-1085"/>
              <w:jc w:val="center"/>
              <w:rPr>
                <w:rFonts w:ascii="Arial" w:hAnsi="Arial" w:cs="Arial"/>
                <w:color w:val="000000"/>
                <w:kern w:val="24"/>
                <w:sz w:val="20"/>
                <w:szCs w:val="20"/>
              </w:rPr>
            </w:pPr>
            <w:r w:rsidRPr="00680324">
              <w:rPr>
                <w:rFonts w:ascii="Arial" w:hAnsi="Arial" w:cs="Arial"/>
                <w:color w:val="000000"/>
                <w:kern w:val="24"/>
                <w:sz w:val="20"/>
                <w:szCs w:val="20"/>
              </w:rPr>
              <w:t>6</w:t>
            </w:r>
          </w:p>
        </w:tc>
      </w:tr>
      <w:tr w:rsidR="003B7CAE" w:rsidRPr="00680324" w:rsidTr="00EE28A2">
        <w:tc>
          <w:tcPr>
            <w:tcW w:w="4856" w:type="dxa"/>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2022</w:t>
            </w:r>
          </w:p>
        </w:tc>
        <w:tc>
          <w:tcPr>
            <w:tcW w:w="3861" w:type="dxa"/>
          </w:tcPr>
          <w:p w:rsidR="003B7CAE" w:rsidRPr="00680324" w:rsidRDefault="003B7CAE" w:rsidP="00EE28A2">
            <w:pPr>
              <w:ind w:left="-391" w:right="-1085"/>
              <w:jc w:val="center"/>
              <w:rPr>
                <w:rFonts w:ascii="Arial" w:hAnsi="Arial" w:cs="Arial"/>
                <w:color w:val="000000"/>
                <w:kern w:val="24"/>
                <w:sz w:val="20"/>
                <w:szCs w:val="20"/>
              </w:rPr>
            </w:pPr>
            <w:r w:rsidRPr="00680324">
              <w:rPr>
                <w:rFonts w:ascii="Arial" w:hAnsi="Arial" w:cs="Arial"/>
                <w:color w:val="000000"/>
                <w:kern w:val="24"/>
                <w:sz w:val="20"/>
                <w:szCs w:val="20"/>
              </w:rPr>
              <w:t>7</w:t>
            </w:r>
          </w:p>
        </w:tc>
      </w:tr>
      <w:tr w:rsidR="003B7CAE" w:rsidRPr="00680324" w:rsidTr="00EE28A2">
        <w:tc>
          <w:tcPr>
            <w:tcW w:w="4856" w:type="dxa"/>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2023</w:t>
            </w:r>
          </w:p>
        </w:tc>
        <w:tc>
          <w:tcPr>
            <w:tcW w:w="3861" w:type="dxa"/>
          </w:tcPr>
          <w:p w:rsidR="003B7CAE" w:rsidRPr="00680324" w:rsidRDefault="003B7CAE" w:rsidP="00EE28A2">
            <w:pPr>
              <w:ind w:left="-391" w:right="-1085"/>
              <w:jc w:val="center"/>
              <w:rPr>
                <w:rFonts w:ascii="Arial" w:hAnsi="Arial" w:cs="Arial"/>
                <w:color w:val="000000"/>
                <w:kern w:val="24"/>
                <w:sz w:val="20"/>
                <w:szCs w:val="20"/>
              </w:rPr>
            </w:pPr>
            <w:r w:rsidRPr="00680324">
              <w:rPr>
                <w:rFonts w:ascii="Arial" w:hAnsi="Arial" w:cs="Arial"/>
                <w:color w:val="000000"/>
                <w:kern w:val="24"/>
                <w:sz w:val="20"/>
                <w:szCs w:val="20"/>
              </w:rPr>
              <w:t>8</w:t>
            </w:r>
          </w:p>
        </w:tc>
      </w:tr>
      <w:tr w:rsidR="003B7CAE" w:rsidRPr="00680324" w:rsidTr="00EE28A2">
        <w:trPr>
          <w:trHeight w:val="80"/>
        </w:trPr>
        <w:tc>
          <w:tcPr>
            <w:tcW w:w="4856" w:type="dxa"/>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2024</w:t>
            </w:r>
          </w:p>
        </w:tc>
        <w:tc>
          <w:tcPr>
            <w:tcW w:w="3861" w:type="dxa"/>
          </w:tcPr>
          <w:p w:rsidR="003B7CAE" w:rsidRPr="00680324" w:rsidRDefault="003B7CAE" w:rsidP="00EE28A2">
            <w:pPr>
              <w:ind w:left="-391" w:right="-1085"/>
              <w:jc w:val="center"/>
              <w:rPr>
                <w:rFonts w:ascii="Arial" w:hAnsi="Arial" w:cs="Arial"/>
                <w:color w:val="000000"/>
                <w:kern w:val="24"/>
                <w:sz w:val="20"/>
                <w:szCs w:val="20"/>
              </w:rPr>
            </w:pPr>
            <w:r w:rsidRPr="00680324">
              <w:rPr>
                <w:rFonts w:ascii="Arial" w:hAnsi="Arial" w:cs="Arial"/>
                <w:color w:val="000000"/>
                <w:kern w:val="24"/>
                <w:sz w:val="20"/>
                <w:szCs w:val="20"/>
              </w:rPr>
              <w:t>9</w:t>
            </w:r>
          </w:p>
        </w:tc>
      </w:tr>
      <w:tr w:rsidR="003B7CAE" w:rsidRPr="00680324" w:rsidTr="00EE28A2">
        <w:trPr>
          <w:trHeight w:val="80"/>
        </w:trPr>
        <w:tc>
          <w:tcPr>
            <w:tcW w:w="4856" w:type="dxa"/>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2025 o posterior</w:t>
            </w:r>
          </w:p>
        </w:tc>
        <w:tc>
          <w:tcPr>
            <w:tcW w:w="3861" w:type="dxa"/>
          </w:tcPr>
          <w:p w:rsidR="003B7CAE" w:rsidRPr="00680324" w:rsidRDefault="003B7CAE" w:rsidP="00EE28A2">
            <w:pPr>
              <w:ind w:left="-391" w:right="-1085"/>
              <w:jc w:val="center"/>
              <w:rPr>
                <w:rFonts w:ascii="Arial" w:hAnsi="Arial" w:cs="Arial"/>
                <w:color w:val="000000"/>
                <w:kern w:val="24"/>
                <w:sz w:val="20"/>
                <w:szCs w:val="20"/>
              </w:rPr>
            </w:pPr>
            <w:r w:rsidRPr="00680324">
              <w:rPr>
                <w:rFonts w:ascii="Arial" w:hAnsi="Arial" w:cs="Arial"/>
                <w:color w:val="000000"/>
                <w:kern w:val="24"/>
                <w:sz w:val="20"/>
                <w:szCs w:val="20"/>
              </w:rPr>
              <w:t>10</w:t>
            </w:r>
          </w:p>
        </w:tc>
      </w:tr>
    </w:tbl>
    <w:p w:rsidR="003B7CAE" w:rsidRPr="00680324" w:rsidRDefault="003B7CAE" w:rsidP="003B7CAE">
      <w:pPr>
        <w:ind w:left="851" w:right="-1085"/>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kern w:val="24"/>
          <w:sz w:val="20"/>
          <w:szCs w:val="20"/>
        </w:rPr>
        <w:t>CUARTO.</w:t>
      </w:r>
      <w:r w:rsidRPr="00680324">
        <w:rPr>
          <w:rFonts w:ascii="Arial" w:hAnsi="Arial" w:cs="Arial"/>
          <w:kern w:val="24"/>
          <w:sz w:val="20"/>
          <w:szCs w:val="20"/>
        </w:rPr>
        <w:t xml:space="preserve"> </w:t>
      </w:r>
      <w:r w:rsidRPr="00680324">
        <w:rPr>
          <w:rFonts w:ascii="Arial" w:hAnsi="Arial" w:cs="Arial"/>
          <w:color w:val="000000"/>
          <w:kern w:val="24"/>
          <w:sz w:val="20"/>
          <w:szCs w:val="20"/>
        </w:rPr>
        <w:t>Para los efectos del artículo 39 de la presente Ley, el trabajador que se encontraba en activo al 16 de julio de 1999, la edad mínima de la jubilación dependerá de los años que le falten para alcanzar los 30 años de servicio, de acuerdo con la siguiente tabla:</w:t>
      </w:r>
    </w:p>
    <w:p w:rsidR="003B7CAE" w:rsidRPr="00680324" w:rsidRDefault="003B7CAE" w:rsidP="003B7CAE">
      <w:pPr>
        <w:ind w:left="851" w:right="-1085"/>
        <w:rPr>
          <w:rFonts w:ascii="Arial" w:hAnsi="Arial" w:cs="Arial"/>
          <w:color w:val="000000"/>
          <w:kern w:val="24"/>
          <w:sz w:val="20"/>
          <w:szCs w:val="20"/>
        </w:rPr>
      </w:pPr>
    </w:p>
    <w:p w:rsidR="003B7CAE" w:rsidRPr="0016445A" w:rsidRDefault="003B7CAE" w:rsidP="003B7CAE">
      <w:pPr>
        <w:ind w:left="851" w:right="-1085" w:firstLine="1276"/>
        <w:rPr>
          <w:rFonts w:ascii="Arial" w:hAnsi="Arial" w:cs="Arial"/>
          <w:color w:val="000000"/>
          <w:kern w:val="24"/>
          <w:sz w:val="20"/>
          <w:szCs w:val="20"/>
        </w:rPr>
      </w:pPr>
      <w:r w:rsidRPr="0016445A">
        <w:rPr>
          <w:rFonts w:ascii="Arial" w:hAnsi="Arial" w:cs="Arial"/>
          <w:color w:val="000000"/>
          <w:kern w:val="24"/>
          <w:sz w:val="20"/>
          <w:szCs w:val="20"/>
        </w:rPr>
        <w:t>AÑOS QUE LE FALTEN                             EDAD MINIMA</w:t>
      </w:r>
    </w:p>
    <w:p w:rsidR="003B7CAE" w:rsidRPr="0016445A" w:rsidRDefault="003B7CAE" w:rsidP="003B7CAE">
      <w:pPr>
        <w:ind w:left="851" w:right="-1085" w:firstLine="1276"/>
        <w:rPr>
          <w:rFonts w:ascii="Arial" w:hAnsi="Arial" w:cs="Arial"/>
          <w:color w:val="000000"/>
          <w:kern w:val="24"/>
          <w:sz w:val="20"/>
          <w:szCs w:val="20"/>
        </w:rPr>
      </w:pPr>
      <w:r w:rsidRPr="0016445A">
        <w:rPr>
          <w:rFonts w:ascii="Arial" w:hAnsi="Arial" w:cs="Arial"/>
          <w:color w:val="000000"/>
          <w:kern w:val="24"/>
          <w:sz w:val="20"/>
          <w:szCs w:val="20"/>
        </w:rPr>
        <w:t>AL TRABAJADOR PARA                            DE  JUBILACION</w:t>
      </w:r>
    </w:p>
    <w:p w:rsidR="003B7CAE" w:rsidRPr="0016445A" w:rsidRDefault="003B7CAE" w:rsidP="003B7CAE">
      <w:pPr>
        <w:ind w:left="851" w:right="-1085" w:firstLine="1276"/>
        <w:rPr>
          <w:rFonts w:ascii="Arial" w:hAnsi="Arial" w:cs="Arial"/>
          <w:color w:val="000000"/>
          <w:kern w:val="24"/>
          <w:sz w:val="20"/>
          <w:szCs w:val="20"/>
        </w:rPr>
      </w:pPr>
      <w:r w:rsidRPr="0016445A">
        <w:rPr>
          <w:rFonts w:ascii="Arial" w:hAnsi="Arial" w:cs="Arial"/>
          <w:color w:val="000000"/>
          <w:kern w:val="24"/>
          <w:sz w:val="20"/>
          <w:szCs w:val="20"/>
        </w:rPr>
        <w:t>CUMPLIR 30 AÑOS DE</w:t>
      </w:r>
    </w:p>
    <w:p w:rsidR="003B7CAE" w:rsidRPr="0016445A" w:rsidRDefault="003B7CAE" w:rsidP="003B7CAE">
      <w:pPr>
        <w:ind w:left="851" w:right="-1085" w:firstLine="1276"/>
        <w:rPr>
          <w:rFonts w:ascii="Arial" w:hAnsi="Arial" w:cs="Arial"/>
          <w:color w:val="000000"/>
          <w:kern w:val="24"/>
          <w:sz w:val="20"/>
          <w:szCs w:val="20"/>
        </w:rPr>
      </w:pPr>
      <w:r w:rsidRPr="0016445A">
        <w:rPr>
          <w:rFonts w:ascii="Arial" w:hAnsi="Arial" w:cs="Arial"/>
          <w:color w:val="000000"/>
          <w:kern w:val="24"/>
          <w:sz w:val="20"/>
          <w:szCs w:val="20"/>
        </w:rPr>
        <w:t>SERVICIO.</w:t>
      </w:r>
    </w:p>
    <w:p w:rsidR="003B7CAE" w:rsidRPr="0016445A" w:rsidRDefault="003B7CAE" w:rsidP="003B7CAE">
      <w:pPr>
        <w:ind w:left="851" w:right="-1085" w:firstLine="1276"/>
        <w:rPr>
          <w:rFonts w:ascii="Arial" w:hAnsi="Arial" w:cs="Arial"/>
          <w:color w:val="000000"/>
          <w:kern w:val="24"/>
          <w:sz w:val="20"/>
          <w:szCs w:val="20"/>
        </w:rPr>
      </w:pPr>
      <w:r w:rsidRPr="0016445A">
        <w:rPr>
          <w:rFonts w:ascii="Arial" w:hAnsi="Arial" w:cs="Arial"/>
          <w:color w:val="000000"/>
          <w:kern w:val="24"/>
          <w:sz w:val="20"/>
          <w:szCs w:val="20"/>
        </w:rPr>
        <w:t>HOMBRES  MUJERES</w:t>
      </w:r>
    </w:p>
    <w:p w:rsidR="003B7CAE" w:rsidRPr="0016445A" w:rsidRDefault="003B7CAE" w:rsidP="003B7CAE">
      <w:pPr>
        <w:ind w:left="851" w:right="-1085" w:firstLine="1276"/>
        <w:rPr>
          <w:rFonts w:ascii="Arial" w:hAnsi="Arial" w:cs="Arial"/>
          <w:color w:val="000000"/>
          <w:kern w:val="24"/>
          <w:sz w:val="20"/>
          <w:szCs w:val="20"/>
        </w:rPr>
      </w:pPr>
      <w:r w:rsidRPr="0016445A">
        <w:rPr>
          <w:rFonts w:ascii="Arial" w:hAnsi="Arial" w:cs="Arial"/>
          <w:color w:val="000000"/>
          <w:kern w:val="24"/>
          <w:sz w:val="20"/>
          <w:szCs w:val="20"/>
        </w:rPr>
        <w:tab/>
      </w:r>
      <w:r w:rsidRPr="0016445A">
        <w:rPr>
          <w:rFonts w:ascii="Arial" w:hAnsi="Arial" w:cs="Arial"/>
          <w:color w:val="000000"/>
          <w:kern w:val="24"/>
          <w:sz w:val="20"/>
          <w:szCs w:val="20"/>
        </w:rPr>
        <w:tab/>
      </w:r>
      <w:r w:rsidRPr="0016445A">
        <w:rPr>
          <w:rFonts w:ascii="Arial" w:hAnsi="Arial" w:cs="Arial"/>
          <w:color w:val="000000"/>
          <w:kern w:val="24"/>
          <w:sz w:val="20"/>
          <w:szCs w:val="20"/>
        </w:rPr>
        <w:tab/>
      </w:r>
      <w:r w:rsidRPr="0016445A">
        <w:rPr>
          <w:rFonts w:ascii="Arial" w:hAnsi="Arial" w:cs="Arial"/>
          <w:color w:val="000000"/>
          <w:kern w:val="24"/>
          <w:sz w:val="20"/>
          <w:szCs w:val="20"/>
        </w:rPr>
        <w:tab/>
      </w:r>
      <w:r w:rsidRPr="0016445A">
        <w:rPr>
          <w:rFonts w:ascii="Arial" w:hAnsi="Arial" w:cs="Arial"/>
          <w:color w:val="000000"/>
          <w:kern w:val="24"/>
          <w:sz w:val="20"/>
          <w:szCs w:val="20"/>
        </w:rPr>
        <w:tab/>
      </w:r>
      <w:r w:rsidRPr="0016445A">
        <w:rPr>
          <w:rFonts w:ascii="Arial" w:hAnsi="Arial" w:cs="Arial"/>
          <w:color w:val="000000"/>
          <w:kern w:val="24"/>
          <w:sz w:val="20"/>
          <w:szCs w:val="20"/>
        </w:rPr>
        <w:tab/>
        <w:t xml:space="preserve">   </w:t>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sidRPr="0016445A">
        <w:rPr>
          <w:rFonts w:ascii="Arial" w:hAnsi="Arial" w:cs="Arial"/>
          <w:color w:val="000000"/>
          <w:kern w:val="24"/>
          <w:sz w:val="20"/>
          <w:szCs w:val="20"/>
        </w:rPr>
        <w:tab/>
        <w:t xml:space="preserve">    HOMBRES</w:t>
      </w:r>
      <w:r w:rsidRPr="0016445A">
        <w:rPr>
          <w:rFonts w:ascii="Arial" w:hAnsi="Arial" w:cs="Arial"/>
          <w:color w:val="000000"/>
          <w:kern w:val="24"/>
          <w:sz w:val="20"/>
          <w:szCs w:val="20"/>
        </w:rPr>
        <w:tab/>
        <w:t xml:space="preserve">  MUJERES</w:t>
      </w:r>
    </w:p>
    <w:p w:rsidR="003B7CAE" w:rsidRPr="0016445A" w:rsidRDefault="003B7CAE" w:rsidP="003B7CAE">
      <w:pPr>
        <w:ind w:left="851" w:right="-1085" w:firstLine="1276"/>
        <w:rPr>
          <w:rFonts w:ascii="Arial" w:hAnsi="Arial" w:cs="Arial"/>
          <w:color w:val="000000"/>
          <w:kern w:val="24"/>
          <w:sz w:val="20"/>
          <w:szCs w:val="20"/>
        </w:rPr>
      </w:pPr>
      <w:r w:rsidRPr="0016445A">
        <w:rPr>
          <w:rFonts w:ascii="Arial" w:hAnsi="Arial" w:cs="Arial"/>
          <w:color w:val="000000"/>
          <w:kern w:val="24"/>
          <w:sz w:val="20"/>
          <w:szCs w:val="20"/>
        </w:rPr>
        <w:t>0</w:t>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sidRPr="0016445A">
        <w:rPr>
          <w:rFonts w:ascii="Arial" w:hAnsi="Arial" w:cs="Arial"/>
          <w:color w:val="000000"/>
          <w:kern w:val="24"/>
          <w:sz w:val="20"/>
          <w:szCs w:val="20"/>
        </w:rPr>
        <w:t>45</w:t>
      </w:r>
      <w:r w:rsidRPr="0016445A">
        <w:rPr>
          <w:rFonts w:ascii="Arial" w:hAnsi="Arial" w:cs="Arial"/>
          <w:color w:val="000000"/>
          <w:kern w:val="24"/>
          <w:sz w:val="20"/>
          <w:szCs w:val="20"/>
        </w:rPr>
        <w:tab/>
        <w:t>43</w:t>
      </w:r>
    </w:p>
    <w:p w:rsidR="003B7CAE" w:rsidRPr="0016445A" w:rsidRDefault="003B7CAE" w:rsidP="003B7CAE">
      <w:pPr>
        <w:ind w:left="851" w:right="-1085" w:firstLine="1276"/>
        <w:rPr>
          <w:rFonts w:ascii="Arial" w:hAnsi="Arial" w:cs="Arial"/>
          <w:color w:val="000000"/>
          <w:kern w:val="24"/>
          <w:sz w:val="20"/>
          <w:szCs w:val="20"/>
        </w:rPr>
      </w:pPr>
      <w:r w:rsidRPr="0016445A">
        <w:rPr>
          <w:rFonts w:ascii="Arial" w:hAnsi="Arial" w:cs="Arial"/>
          <w:color w:val="000000"/>
          <w:kern w:val="24"/>
          <w:sz w:val="20"/>
          <w:szCs w:val="20"/>
        </w:rPr>
        <w:t>1</w:t>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sidRPr="0016445A">
        <w:rPr>
          <w:rFonts w:ascii="Arial" w:hAnsi="Arial" w:cs="Arial"/>
          <w:color w:val="000000"/>
          <w:kern w:val="24"/>
          <w:sz w:val="20"/>
          <w:szCs w:val="20"/>
        </w:rPr>
        <w:tab/>
      </w:r>
      <w:r w:rsidRPr="0016445A">
        <w:rPr>
          <w:rFonts w:ascii="Arial" w:hAnsi="Arial" w:cs="Arial"/>
          <w:color w:val="000000"/>
          <w:kern w:val="24"/>
          <w:sz w:val="20"/>
          <w:szCs w:val="20"/>
        </w:rPr>
        <w:tab/>
        <w:t>46</w:t>
      </w:r>
      <w:r>
        <w:rPr>
          <w:rFonts w:ascii="Arial" w:hAnsi="Arial" w:cs="Arial"/>
          <w:color w:val="000000"/>
          <w:kern w:val="24"/>
          <w:sz w:val="20"/>
          <w:szCs w:val="20"/>
        </w:rPr>
        <w:t xml:space="preserve">         </w:t>
      </w:r>
      <w:r w:rsidRPr="0016445A">
        <w:rPr>
          <w:rFonts w:ascii="Arial" w:hAnsi="Arial" w:cs="Arial"/>
          <w:color w:val="000000"/>
          <w:kern w:val="24"/>
          <w:sz w:val="20"/>
          <w:szCs w:val="20"/>
        </w:rPr>
        <w:t>44</w:t>
      </w:r>
    </w:p>
    <w:p w:rsidR="003B7CAE" w:rsidRPr="0016445A" w:rsidRDefault="003B7CAE" w:rsidP="003B7CAE">
      <w:pPr>
        <w:ind w:left="851" w:right="-1085" w:firstLine="1276"/>
        <w:rPr>
          <w:rFonts w:ascii="Arial" w:hAnsi="Arial" w:cs="Arial"/>
          <w:color w:val="000000"/>
          <w:kern w:val="24"/>
          <w:sz w:val="20"/>
          <w:szCs w:val="20"/>
        </w:rPr>
      </w:pPr>
      <w:r w:rsidRPr="0016445A">
        <w:rPr>
          <w:rFonts w:ascii="Arial" w:hAnsi="Arial" w:cs="Arial"/>
          <w:color w:val="000000"/>
          <w:kern w:val="24"/>
          <w:sz w:val="20"/>
          <w:szCs w:val="20"/>
        </w:rPr>
        <w:t>2</w:t>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sidRPr="0016445A">
        <w:rPr>
          <w:rFonts w:ascii="Arial" w:hAnsi="Arial" w:cs="Arial"/>
          <w:color w:val="000000"/>
          <w:kern w:val="24"/>
          <w:sz w:val="20"/>
          <w:szCs w:val="20"/>
        </w:rPr>
        <w:tab/>
      </w:r>
      <w:r w:rsidRPr="0016445A">
        <w:rPr>
          <w:rFonts w:ascii="Arial" w:hAnsi="Arial" w:cs="Arial"/>
          <w:color w:val="000000"/>
          <w:kern w:val="24"/>
          <w:sz w:val="20"/>
          <w:szCs w:val="20"/>
        </w:rPr>
        <w:tab/>
        <w:t>47</w:t>
      </w:r>
      <w:r>
        <w:rPr>
          <w:rFonts w:ascii="Arial" w:hAnsi="Arial" w:cs="Arial"/>
          <w:color w:val="000000"/>
          <w:kern w:val="24"/>
          <w:sz w:val="20"/>
          <w:szCs w:val="20"/>
        </w:rPr>
        <w:tab/>
      </w:r>
      <w:r w:rsidRPr="0016445A">
        <w:rPr>
          <w:rFonts w:ascii="Arial" w:hAnsi="Arial" w:cs="Arial"/>
          <w:color w:val="000000"/>
          <w:kern w:val="24"/>
          <w:sz w:val="20"/>
          <w:szCs w:val="20"/>
        </w:rPr>
        <w:t>45</w:t>
      </w:r>
    </w:p>
    <w:p w:rsidR="003B7CAE" w:rsidRPr="0016445A" w:rsidRDefault="003B7CAE" w:rsidP="003B7CAE">
      <w:pPr>
        <w:ind w:left="851" w:right="-1085" w:firstLine="1276"/>
        <w:rPr>
          <w:rFonts w:ascii="Arial" w:hAnsi="Arial" w:cs="Arial"/>
          <w:color w:val="000000"/>
          <w:kern w:val="24"/>
          <w:sz w:val="20"/>
          <w:szCs w:val="20"/>
        </w:rPr>
      </w:pPr>
      <w:r w:rsidRPr="0016445A">
        <w:rPr>
          <w:rFonts w:ascii="Arial" w:hAnsi="Arial" w:cs="Arial"/>
          <w:color w:val="000000"/>
          <w:kern w:val="24"/>
          <w:sz w:val="20"/>
          <w:szCs w:val="20"/>
        </w:rPr>
        <w:t>3</w:t>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sidRPr="0016445A">
        <w:rPr>
          <w:rFonts w:ascii="Arial" w:hAnsi="Arial" w:cs="Arial"/>
          <w:color w:val="000000"/>
          <w:kern w:val="24"/>
          <w:sz w:val="20"/>
          <w:szCs w:val="20"/>
        </w:rPr>
        <w:tab/>
      </w:r>
      <w:r w:rsidRPr="0016445A">
        <w:rPr>
          <w:rFonts w:ascii="Arial" w:hAnsi="Arial" w:cs="Arial"/>
          <w:color w:val="000000"/>
          <w:kern w:val="24"/>
          <w:sz w:val="20"/>
          <w:szCs w:val="20"/>
        </w:rPr>
        <w:tab/>
        <w:t>48</w:t>
      </w:r>
      <w:r w:rsidRPr="0016445A">
        <w:rPr>
          <w:rFonts w:ascii="Arial" w:hAnsi="Arial" w:cs="Arial"/>
          <w:color w:val="000000"/>
          <w:kern w:val="24"/>
          <w:sz w:val="20"/>
          <w:szCs w:val="20"/>
        </w:rPr>
        <w:tab/>
        <w:t>46</w:t>
      </w:r>
    </w:p>
    <w:p w:rsidR="003B7CAE" w:rsidRPr="0016445A" w:rsidRDefault="003B7CAE" w:rsidP="003B7CAE">
      <w:pPr>
        <w:ind w:left="851" w:right="-1085" w:firstLine="1276"/>
        <w:rPr>
          <w:rFonts w:ascii="Arial" w:hAnsi="Arial" w:cs="Arial"/>
          <w:color w:val="000000"/>
          <w:kern w:val="24"/>
          <w:sz w:val="20"/>
          <w:szCs w:val="20"/>
        </w:rPr>
      </w:pPr>
      <w:r w:rsidRPr="0016445A">
        <w:rPr>
          <w:rFonts w:ascii="Arial" w:hAnsi="Arial" w:cs="Arial"/>
          <w:color w:val="000000"/>
          <w:kern w:val="24"/>
          <w:sz w:val="20"/>
          <w:szCs w:val="20"/>
        </w:rPr>
        <w:t>4</w:t>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sidRPr="0016445A">
        <w:rPr>
          <w:rFonts w:ascii="Arial" w:hAnsi="Arial" w:cs="Arial"/>
          <w:color w:val="000000"/>
          <w:kern w:val="24"/>
          <w:sz w:val="20"/>
          <w:szCs w:val="20"/>
        </w:rPr>
        <w:tab/>
        <w:t>49</w:t>
      </w:r>
      <w:r w:rsidRPr="0016445A">
        <w:rPr>
          <w:rFonts w:ascii="Arial" w:hAnsi="Arial" w:cs="Arial"/>
          <w:color w:val="000000"/>
          <w:kern w:val="24"/>
          <w:sz w:val="20"/>
          <w:szCs w:val="20"/>
        </w:rPr>
        <w:tab/>
        <w:t>47</w:t>
      </w:r>
    </w:p>
    <w:p w:rsidR="003B7CAE" w:rsidRPr="0016445A" w:rsidRDefault="003B7CAE" w:rsidP="003B7CAE">
      <w:pPr>
        <w:ind w:left="851" w:right="-1085" w:firstLine="1276"/>
        <w:rPr>
          <w:rFonts w:ascii="Arial" w:hAnsi="Arial" w:cs="Arial"/>
          <w:color w:val="000000"/>
          <w:kern w:val="24"/>
          <w:sz w:val="20"/>
          <w:szCs w:val="20"/>
        </w:rPr>
      </w:pPr>
      <w:r w:rsidRPr="0016445A">
        <w:rPr>
          <w:rFonts w:ascii="Arial" w:hAnsi="Arial" w:cs="Arial"/>
          <w:color w:val="000000"/>
          <w:kern w:val="24"/>
          <w:sz w:val="20"/>
          <w:szCs w:val="20"/>
        </w:rPr>
        <w:t>5</w:t>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sidRPr="0016445A">
        <w:rPr>
          <w:rFonts w:ascii="Arial" w:hAnsi="Arial" w:cs="Arial"/>
          <w:color w:val="000000"/>
          <w:kern w:val="24"/>
          <w:sz w:val="20"/>
          <w:szCs w:val="20"/>
        </w:rPr>
        <w:tab/>
        <w:t>50</w:t>
      </w:r>
      <w:r w:rsidRPr="0016445A">
        <w:rPr>
          <w:rFonts w:ascii="Arial" w:hAnsi="Arial" w:cs="Arial"/>
          <w:color w:val="000000"/>
          <w:kern w:val="24"/>
          <w:sz w:val="20"/>
          <w:szCs w:val="20"/>
        </w:rPr>
        <w:tab/>
        <w:t>48</w:t>
      </w:r>
    </w:p>
    <w:p w:rsidR="003B7CAE" w:rsidRPr="0016445A" w:rsidRDefault="003B7CAE" w:rsidP="003B7CAE">
      <w:pPr>
        <w:ind w:left="851" w:right="-1085" w:firstLine="1276"/>
        <w:rPr>
          <w:rFonts w:ascii="Arial" w:hAnsi="Arial" w:cs="Arial"/>
          <w:color w:val="000000"/>
          <w:kern w:val="24"/>
          <w:sz w:val="20"/>
          <w:szCs w:val="20"/>
        </w:rPr>
      </w:pPr>
      <w:r w:rsidRPr="0016445A">
        <w:rPr>
          <w:rFonts w:ascii="Arial" w:hAnsi="Arial" w:cs="Arial"/>
          <w:color w:val="000000"/>
          <w:kern w:val="24"/>
          <w:sz w:val="20"/>
          <w:szCs w:val="20"/>
        </w:rPr>
        <w:t>6</w:t>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sidRPr="0016445A">
        <w:rPr>
          <w:rFonts w:ascii="Arial" w:hAnsi="Arial" w:cs="Arial"/>
          <w:color w:val="000000"/>
          <w:kern w:val="24"/>
          <w:sz w:val="20"/>
          <w:szCs w:val="20"/>
        </w:rPr>
        <w:tab/>
        <w:t>51</w:t>
      </w:r>
      <w:r w:rsidRPr="0016445A">
        <w:rPr>
          <w:rFonts w:ascii="Arial" w:hAnsi="Arial" w:cs="Arial"/>
          <w:color w:val="000000"/>
          <w:kern w:val="24"/>
          <w:sz w:val="20"/>
          <w:szCs w:val="20"/>
        </w:rPr>
        <w:tab/>
        <w:t>49</w:t>
      </w:r>
    </w:p>
    <w:p w:rsidR="003B7CAE" w:rsidRPr="0016445A" w:rsidRDefault="003B7CAE" w:rsidP="003B7CAE">
      <w:pPr>
        <w:ind w:left="851" w:right="-1085" w:firstLine="1276"/>
        <w:rPr>
          <w:rFonts w:ascii="Arial" w:hAnsi="Arial" w:cs="Arial"/>
          <w:color w:val="000000"/>
          <w:kern w:val="24"/>
          <w:sz w:val="20"/>
          <w:szCs w:val="20"/>
        </w:rPr>
      </w:pPr>
      <w:r w:rsidRPr="0016445A">
        <w:rPr>
          <w:rFonts w:ascii="Arial" w:hAnsi="Arial" w:cs="Arial"/>
          <w:color w:val="000000"/>
          <w:kern w:val="24"/>
          <w:sz w:val="20"/>
          <w:szCs w:val="20"/>
        </w:rPr>
        <w:t>7</w:t>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sidRPr="0016445A">
        <w:rPr>
          <w:rFonts w:ascii="Arial" w:hAnsi="Arial" w:cs="Arial"/>
          <w:color w:val="000000"/>
          <w:kern w:val="24"/>
          <w:sz w:val="20"/>
          <w:szCs w:val="20"/>
        </w:rPr>
        <w:tab/>
      </w:r>
      <w:r w:rsidRPr="0016445A">
        <w:rPr>
          <w:rFonts w:ascii="Arial" w:hAnsi="Arial" w:cs="Arial"/>
          <w:color w:val="000000"/>
          <w:kern w:val="24"/>
          <w:sz w:val="20"/>
          <w:szCs w:val="20"/>
        </w:rPr>
        <w:tab/>
        <w:t>52</w:t>
      </w:r>
      <w:r w:rsidRPr="0016445A">
        <w:rPr>
          <w:rFonts w:ascii="Arial" w:hAnsi="Arial" w:cs="Arial"/>
          <w:color w:val="000000"/>
          <w:kern w:val="24"/>
          <w:sz w:val="20"/>
          <w:szCs w:val="20"/>
        </w:rPr>
        <w:tab/>
        <w:t>50</w:t>
      </w:r>
    </w:p>
    <w:p w:rsidR="003B7CAE" w:rsidRPr="0016445A" w:rsidRDefault="003B7CAE" w:rsidP="003B7CAE">
      <w:pPr>
        <w:ind w:left="851" w:right="-1085" w:firstLine="1276"/>
        <w:rPr>
          <w:rFonts w:ascii="Arial" w:hAnsi="Arial" w:cs="Arial"/>
          <w:color w:val="000000"/>
          <w:kern w:val="24"/>
          <w:sz w:val="20"/>
          <w:szCs w:val="20"/>
        </w:rPr>
      </w:pPr>
      <w:r w:rsidRPr="0016445A">
        <w:rPr>
          <w:rFonts w:ascii="Arial" w:hAnsi="Arial" w:cs="Arial"/>
          <w:color w:val="000000"/>
          <w:kern w:val="24"/>
          <w:sz w:val="20"/>
          <w:szCs w:val="20"/>
        </w:rPr>
        <w:t>8</w:t>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sidRPr="0016445A">
        <w:rPr>
          <w:rFonts w:ascii="Arial" w:hAnsi="Arial" w:cs="Arial"/>
          <w:color w:val="000000"/>
          <w:kern w:val="24"/>
          <w:sz w:val="20"/>
          <w:szCs w:val="20"/>
        </w:rPr>
        <w:tab/>
      </w:r>
      <w:r w:rsidRPr="0016445A">
        <w:rPr>
          <w:rFonts w:ascii="Arial" w:hAnsi="Arial" w:cs="Arial"/>
          <w:color w:val="000000"/>
          <w:kern w:val="24"/>
          <w:sz w:val="20"/>
          <w:szCs w:val="20"/>
        </w:rPr>
        <w:tab/>
      </w:r>
      <w:r w:rsidRPr="0016445A">
        <w:rPr>
          <w:rFonts w:ascii="Arial" w:hAnsi="Arial" w:cs="Arial"/>
          <w:color w:val="000000"/>
          <w:kern w:val="24"/>
          <w:sz w:val="20"/>
          <w:szCs w:val="20"/>
        </w:rPr>
        <w:tab/>
        <w:t>53</w:t>
      </w:r>
      <w:r w:rsidRPr="0016445A">
        <w:rPr>
          <w:rFonts w:ascii="Arial" w:hAnsi="Arial" w:cs="Arial"/>
          <w:color w:val="000000"/>
          <w:kern w:val="24"/>
          <w:sz w:val="20"/>
          <w:szCs w:val="20"/>
        </w:rPr>
        <w:tab/>
        <w:t>51</w:t>
      </w:r>
    </w:p>
    <w:p w:rsidR="003B7CAE" w:rsidRPr="0016445A" w:rsidRDefault="003B7CAE" w:rsidP="003B7CAE">
      <w:pPr>
        <w:ind w:left="851" w:right="-1085" w:firstLine="1276"/>
        <w:rPr>
          <w:rFonts w:ascii="Arial" w:hAnsi="Arial" w:cs="Arial"/>
          <w:color w:val="000000"/>
          <w:kern w:val="24"/>
          <w:sz w:val="20"/>
          <w:szCs w:val="20"/>
        </w:rPr>
      </w:pPr>
      <w:r w:rsidRPr="0016445A">
        <w:rPr>
          <w:rFonts w:ascii="Arial" w:hAnsi="Arial" w:cs="Arial"/>
          <w:color w:val="000000"/>
          <w:kern w:val="24"/>
          <w:sz w:val="20"/>
          <w:szCs w:val="20"/>
        </w:rPr>
        <w:t>9</w:t>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sidRPr="0016445A">
        <w:rPr>
          <w:rFonts w:ascii="Arial" w:hAnsi="Arial" w:cs="Arial"/>
          <w:color w:val="000000"/>
          <w:kern w:val="24"/>
          <w:sz w:val="20"/>
          <w:szCs w:val="20"/>
        </w:rPr>
        <w:tab/>
      </w:r>
      <w:r w:rsidRPr="0016445A">
        <w:rPr>
          <w:rFonts w:ascii="Arial" w:hAnsi="Arial" w:cs="Arial"/>
          <w:color w:val="000000"/>
          <w:kern w:val="24"/>
          <w:sz w:val="20"/>
          <w:szCs w:val="20"/>
        </w:rPr>
        <w:tab/>
      </w:r>
      <w:r w:rsidRPr="0016445A">
        <w:rPr>
          <w:rFonts w:ascii="Arial" w:hAnsi="Arial" w:cs="Arial"/>
          <w:color w:val="000000"/>
          <w:kern w:val="24"/>
          <w:sz w:val="20"/>
          <w:szCs w:val="20"/>
        </w:rPr>
        <w:tab/>
        <w:t>54</w:t>
      </w:r>
      <w:r w:rsidRPr="0016445A">
        <w:rPr>
          <w:rFonts w:ascii="Arial" w:hAnsi="Arial" w:cs="Arial"/>
          <w:color w:val="000000"/>
          <w:kern w:val="24"/>
          <w:sz w:val="20"/>
          <w:szCs w:val="20"/>
        </w:rPr>
        <w:tab/>
        <w:t>52</w:t>
      </w:r>
    </w:p>
    <w:p w:rsidR="003B7CAE" w:rsidRPr="0016445A" w:rsidRDefault="003B7CAE" w:rsidP="003B7CAE">
      <w:pPr>
        <w:ind w:left="851" w:right="-1085" w:firstLine="1276"/>
        <w:rPr>
          <w:rFonts w:ascii="Arial" w:hAnsi="Arial" w:cs="Arial"/>
          <w:color w:val="000000"/>
          <w:kern w:val="24"/>
          <w:sz w:val="20"/>
          <w:szCs w:val="20"/>
        </w:rPr>
      </w:pPr>
      <w:r w:rsidRPr="0016445A">
        <w:rPr>
          <w:rFonts w:ascii="Arial" w:hAnsi="Arial" w:cs="Arial"/>
          <w:color w:val="000000"/>
          <w:kern w:val="24"/>
          <w:sz w:val="20"/>
          <w:szCs w:val="20"/>
        </w:rPr>
        <w:t>10</w:t>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sidRPr="0016445A">
        <w:rPr>
          <w:rFonts w:ascii="Arial" w:hAnsi="Arial" w:cs="Arial"/>
          <w:color w:val="000000"/>
          <w:kern w:val="24"/>
          <w:sz w:val="20"/>
          <w:szCs w:val="20"/>
        </w:rPr>
        <w:tab/>
        <w:t>55</w:t>
      </w:r>
      <w:r w:rsidRPr="0016445A">
        <w:rPr>
          <w:rFonts w:ascii="Arial" w:hAnsi="Arial" w:cs="Arial"/>
          <w:color w:val="000000"/>
          <w:kern w:val="24"/>
          <w:sz w:val="20"/>
          <w:szCs w:val="20"/>
        </w:rPr>
        <w:tab/>
        <w:t>53</w:t>
      </w:r>
    </w:p>
    <w:p w:rsidR="003B7CAE" w:rsidRPr="0016445A" w:rsidRDefault="003B7CAE" w:rsidP="003B7CAE">
      <w:pPr>
        <w:ind w:left="851" w:right="-1085"/>
        <w:rPr>
          <w:rFonts w:ascii="Arial" w:hAnsi="Arial" w:cs="Arial"/>
          <w:color w:val="000000"/>
          <w:kern w:val="24"/>
          <w:sz w:val="20"/>
          <w:szCs w:val="20"/>
        </w:rPr>
      </w:pPr>
      <w:r>
        <w:rPr>
          <w:rFonts w:ascii="Arial" w:hAnsi="Arial" w:cs="Arial"/>
          <w:color w:val="000000"/>
          <w:kern w:val="24"/>
          <w:sz w:val="20"/>
          <w:szCs w:val="20"/>
        </w:rPr>
        <w:t xml:space="preserve">                       </w:t>
      </w:r>
      <w:r w:rsidRPr="0016445A">
        <w:rPr>
          <w:rFonts w:ascii="Arial" w:hAnsi="Arial" w:cs="Arial"/>
          <w:color w:val="000000"/>
          <w:kern w:val="24"/>
          <w:sz w:val="20"/>
          <w:szCs w:val="20"/>
        </w:rPr>
        <w:t>11</w:t>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sidRPr="0016445A">
        <w:rPr>
          <w:rFonts w:ascii="Arial" w:hAnsi="Arial" w:cs="Arial"/>
          <w:color w:val="000000"/>
          <w:kern w:val="24"/>
          <w:sz w:val="20"/>
          <w:szCs w:val="20"/>
        </w:rPr>
        <w:tab/>
      </w:r>
      <w:r w:rsidRPr="0016445A">
        <w:rPr>
          <w:rFonts w:ascii="Arial" w:hAnsi="Arial" w:cs="Arial"/>
          <w:color w:val="000000"/>
          <w:kern w:val="24"/>
          <w:sz w:val="20"/>
          <w:szCs w:val="20"/>
        </w:rPr>
        <w:tab/>
      </w:r>
      <w:r w:rsidRPr="0016445A">
        <w:rPr>
          <w:rFonts w:ascii="Arial" w:hAnsi="Arial" w:cs="Arial"/>
          <w:color w:val="000000"/>
          <w:kern w:val="24"/>
          <w:sz w:val="20"/>
          <w:szCs w:val="20"/>
        </w:rPr>
        <w:tab/>
        <w:t>56</w:t>
      </w:r>
      <w:r w:rsidRPr="0016445A">
        <w:rPr>
          <w:rFonts w:ascii="Arial" w:hAnsi="Arial" w:cs="Arial"/>
          <w:color w:val="000000"/>
          <w:kern w:val="24"/>
          <w:sz w:val="20"/>
          <w:szCs w:val="20"/>
        </w:rPr>
        <w:tab/>
        <w:t>54</w:t>
      </w:r>
    </w:p>
    <w:p w:rsidR="003B7CAE" w:rsidRPr="0016445A" w:rsidRDefault="003B7CAE" w:rsidP="003B7CAE">
      <w:pPr>
        <w:ind w:left="851" w:right="-1085"/>
        <w:rPr>
          <w:rFonts w:ascii="Arial" w:hAnsi="Arial" w:cs="Arial"/>
          <w:color w:val="000000"/>
          <w:kern w:val="24"/>
          <w:sz w:val="20"/>
          <w:szCs w:val="20"/>
        </w:rPr>
      </w:pPr>
      <w:r>
        <w:rPr>
          <w:rFonts w:ascii="Arial" w:hAnsi="Arial" w:cs="Arial"/>
          <w:color w:val="000000"/>
          <w:kern w:val="24"/>
          <w:sz w:val="20"/>
          <w:szCs w:val="20"/>
        </w:rPr>
        <w:t xml:space="preserve">                       </w:t>
      </w:r>
      <w:r w:rsidRPr="0016445A">
        <w:rPr>
          <w:rFonts w:ascii="Arial" w:hAnsi="Arial" w:cs="Arial"/>
          <w:color w:val="000000"/>
          <w:kern w:val="24"/>
          <w:sz w:val="20"/>
          <w:szCs w:val="20"/>
        </w:rPr>
        <w:t>12</w:t>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sidRPr="0016445A">
        <w:rPr>
          <w:rFonts w:ascii="Arial" w:hAnsi="Arial" w:cs="Arial"/>
          <w:color w:val="000000"/>
          <w:kern w:val="24"/>
          <w:sz w:val="20"/>
          <w:szCs w:val="20"/>
        </w:rPr>
        <w:tab/>
      </w:r>
      <w:r w:rsidRPr="0016445A">
        <w:rPr>
          <w:rFonts w:ascii="Arial" w:hAnsi="Arial" w:cs="Arial"/>
          <w:color w:val="000000"/>
          <w:kern w:val="24"/>
          <w:sz w:val="20"/>
          <w:szCs w:val="20"/>
        </w:rPr>
        <w:tab/>
      </w:r>
      <w:r w:rsidRPr="0016445A">
        <w:rPr>
          <w:rFonts w:ascii="Arial" w:hAnsi="Arial" w:cs="Arial"/>
          <w:color w:val="000000"/>
          <w:kern w:val="24"/>
          <w:sz w:val="20"/>
          <w:szCs w:val="20"/>
        </w:rPr>
        <w:tab/>
        <w:t>57</w:t>
      </w:r>
      <w:r w:rsidRPr="0016445A">
        <w:rPr>
          <w:rFonts w:ascii="Arial" w:hAnsi="Arial" w:cs="Arial"/>
          <w:color w:val="000000"/>
          <w:kern w:val="24"/>
          <w:sz w:val="20"/>
          <w:szCs w:val="20"/>
        </w:rPr>
        <w:tab/>
        <w:t>55</w:t>
      </w:r>
    </w:p>
    <w:p w:rsidR="003B7CAE" w:rsidRPr="0016445A" w:rsidRDefault="003B7CAE" w:rsidP="003B7CAE">
      <w:pPr>
        <w:ind w:left="851" w:right="-1085"/>
        <w:rPr>
          <w:rFonts w:ascii="Arial" w:hAnsi="Arial" w:cs="Arial"/>
          <w:color w:val="000000"/>
          <w:kern w:val="24"/>
          <w:sz w:val="20"/>
          <w:szCs w:val="20"/>
        </w:rPr>
      </w:pPr>
      <w:r>
        <w:rPr>
          <w:rFonts w:ascii="Arial" w:hAnsi="Arial" w:cs="Arial"/>
          <w:color w:val="000000"/>
          <w:kern w:val="24"/>
          <w:sz w:val="20"/>
          <w:szCs w:val="20"/>
        </w:rPr>
        <w:t xml:space="preserve">                       </w:t>
      </w:r>
      <w:r w:rsidRPr="0016445A">
        <w:rPr>
          <w:rFonts w:ascii="Arial" w:hAnsi="Arial" w:cs="Arial"/>
          <w:color w:val="000000"/>
          <w:kern w:val="24"/>
          <w:sz w:val="20"/>
          <w:szCs w:val="20"/>
        </w:rPr>
        <w:t>13</w:t>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sidRPr="0016445A">
        <w:rPr>
          <w:rFonts w:ascii="Arial" w:hAnsi="Arial" w:cs="Arial"/>
          <w:color w:val="000000"/>
          <w:kern w:val="24"/>
          <w:sz w:val="20"/>
          <w:szCs w:val="20"/>
        </w:rPr>
        <w:tab/>
      </w:r>
      <w:r w:rsidRPr="0016445A">
        <w:rPr>
          <w:rFonts w:ascii="Arial" w:hAnsi="Arial" w:cs="Arial"/>
          <w:color w:val="000000"/>
          <w:kern w:val="24"/>
          <w:sz w:val="20"/>
          <w:szCs w:val="20"/>
        </w:rPr>
        <w:tab/>
        <w:t>58</w:t>
      </w:r>
      <w:r w:rsidRPr="0016445A">
        <w:rPr>
          <w:rFonts w:ascii="Arial" w:hAnsi="Arial" w:cs="Arial"/>
          <w:color w:val="000000"/>
          <w:kern w:val="24"/>
          <w:sz w:val="20"/>
          <w:szCs w:val="20"/>
        </w:rPr>
        <w:tab/>
        <w:t>56</w:t>
      </w:r>
    </w:p>
    <w:p w:rsidR="003B7CAE" w:rsidRPr="0016445A" w:rsidRDefault="003B7CAE" w:rsidP="003B7CAE">
      <w:pPr>
        <w:ind w:left="851" w:right="-1085"/>
        <w:rPr>
          <w:rFonts w:ascii="Arial" w:hAnsi="Arial" w:cs="Arial"/>
          <w:color w:val="000000"/>
          <w:kern w:val="24"/>
          <w:sz w:val="20"/>
          <w:szCs w:val="20"/>
        </w:rPr>
      </w:pPr>
      <w:r>
        <w:rPr>
          <w:rFonts w:ascii="Arial" w:hAnsi="Arial" w:cs="Arial"/>
          <w:color w:val="000000"/>
          <w:kern w:val="24"/>
          <w:sz w:val="20"/>
          <w:szCs w:val="20"/>
        </w:rPr>
        <w:t xml:space="preserve">                       </w:t>
      </w:r>
      <w:r w:rsidRPr="0016445A">
        <w:rPr>
          <w:rFonts w:ascii="Arial" w:hAnsi="Arial" w:cs="Arial"/>
          <w:color w:val="000000"/>
          <w:kern w:val="24"/>
          <w:sz w:val="20"/>
          <w:szCs w:val="20"/>
        </w:rPr>
        <w:t>14</w:t>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sidRPr="0016445A">
        <w:rPr>
          <w:rFonts w:ascii="Arial" w:hAnsi="Arial" w:cs="Arial"/>
          <w:color w:val="000000"/>
          <w:kern w:val="24"/>
          <w:sz w:val="20"/>
          <w:szCs w:val="20"/>
        </w:rPr>
        <w:tab/>
      </w:r>
      <w:r w:rsidRPr="0016445A">
        <w:rPr>
          <w:rFonts w:ascii="Arial" w:hAnsi="Arial" w:cs="Arial"/>
          <w:color w:val="000000"/>
          <w:kern w:val="24"/>
          <w:sz w:val="20"/>
          <w:szCs w:val="20"/>
        </w:rPr>
        <w:tab/>
      </w:r>
      <w:r w:rsidRPr="0016445A">
        <w:rPr>
          <w:rFonts w:ascii="Arial" w:hAnsi="Arial" w:cs="Arial"/>
          <w:color w:val="000000"/>
          <w:kern w:val="24"/>
          <w:sz w:val="20"/>
          <w:szCs w:val="20"/>
        </w:rPr>
        <w:tab/>
        <w:t>59</w:t>
      </w:r>
      <w:r w:rsidRPr="0016445A">
        <w:rPr>
          <w:rFonts w:ascii="Arial" w:hAnsi="Arial" w:cs="Arial"/>
          <w:color w:val="000000"/>
          <w:kern w:val="24"/>
          <w:sz w:val="20"/>
          <w:szCs w:val="20"/>
        </w:rPr>
        <w:tab/>
        <w:t>57</w:t>
      </w:r>
    </w:p>
    <w:p w:rsidR="003B7CAE" w:rsidRPr="0016445A" w:rsidRDefault="003B7CAE" w:rsidP="003B7CAE">
      <w:pPr>
        <w:ind w:left="851" w:right="-1085"/>
        <w:rPr>
          <w:rFonts w:ascii="Arial" w:hAnsi="Arial" w:cs="Arial"/>
          <w:color w:val="000000"/>
          <w:kern w:val="24"/>
          <w:sz w:val="20"/>
          <w:szCs w:val="20"/>
        </w:rPr>
      </w:pPr>
      <w:r>
        <w:rPr>
          <w:rFonts w:ascii="Arial" w:hAnsi="Arial" w:cs="Arial"/>
          <w:color w:val="000000"/>
          <w:kern w:val="24"/>
          <w:sz w:val="20"/>
          <w:szCs w:val="20"/>
        </w:rPr>
        <w:t xml:space="preserve">                       </w:t>
      </w:r>
      <w:r w:rsidRPr="0016445A">
        <w:rPr>
          <w:rFonts w:ascii="Arial" w:hAnsi="Arial" w:cs="Arial"/>
          <w:color w:val="000000"/>
          <w:kern w:val="24"/>
          <w:sz w:val="20"/>
          <w:szCs w:val="20"/>
        </w:rPr>
        <w:t>15</w:t>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sidRPr="0016445A">
        <w:rPr>
          <w:rFonts w:ascii="Arial" w:hAnsi="Arial" w:cs="Arial"/>
          <w:color w:val="000000"/>
          <w:kern w:val="24"/>
          <w:sz w:val="20"/>
          <w:szCs w:val="20"/>
        </w:rPr>
        <w:tab/>
      </w:r>
      <w:r w:rsidRPr="0016445A">
        <w:rPr>
          <w:rFonts w:ascii="Arial" w:hAnsi="Arial" w:cs="Arial"/>
          <w:color w:val="000000"/>
          <w:kern w:val="24"/>
          <w:sz w:val="20"/>
          <w:szCs w:val="20"/>
        </w:rPr>
        <w:tab/>
      </w:r>
      <w:r w:rsidRPr="0016445A">
        <w:rPr>
          <w:rFonts w:ascii="Arial" w:hAnsi="Arial" w:cs="Arial"/>
          <w:color w:val="000000"/>
          <w:kern w:val="24"/>
          <w:sz w:val="20"/>
          <w:szCs w:val="20"/>
        </w:rPr>
        <w:tab/>
        <w:t>60</w:t>
      </w:r>
      <w:r w:rsidRPr="0016445A">
        <w:rPr>
          <w:rFonts w:ascii="Arial" w:hAnsi="Arial" w:cs="Arial"/>
          <w:color w:val="000000"/>
          <w:kern w:val="24"/>
          <w:sz w:val="20"/>
          <w:szCs w:val="20"/>
        </w:rPr>
        <w:tab/>
        <w:t>58</w:t>
      </w:r>
    </w:p>
    <w:p w:rsidR="003B7CAE" w:rsidRPr="0016445A" w:rsidRDefault="003B7CAE" w:rsidP="003B7CAE">
      <w:pPr>
        <w:ind w:left="851" w:right="-1085"/>
        <w:rPr>
          <w:rFonts w:ascii="Arial" w:hAnsi="Arial" w:cs="Arial"/>
          <w:color w:val="000000"/>
          <w:kern w:val="24"/>
          <w:sz w:val="20"/>
          <w:szCs w:val="20"/>
        </w:rPr>
      </w:pPr>
      <w:r>
        <w:rPr>
          <w:rFonts w:ascii="Arial" w:hAnsi="Arial" w:cs="Arial"/>
          <w:color w:val="000000"/>
          <w:kern w:val="24"/>
          <w:sz w:val="20"/>
          <w:szCs w:val="20"/>
        </w:rPr>
        <w:t xml:space="preserve">                       </w:t>
      </w:r>
      <w:r w:rsidRPr="0016445A">
        <w:rPr>
          <w:rFonts w:ascii="Arial" w:hAnsi="Arial" w:cs="Arial"/>
          <w:color w:val="000000"/>
          <w:kern w:val="24"/>
          <w:sz w:val="20"/>
          <w:szCs w:val="20"/>
        </w:rPr>
        <w:t>16</w:t>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sidRPr="0016445A">
        <w:rPr>
          <w:rFonts w:ascii="Arial" w:hAnsi="Arial" w:cs="Arial"/>
          <w:color w:val="000000"/>
          <w:kern w:val="24"/>
          <w:sz w:val="20"/>
          <w:szCs w:val="20"/>
        </w:rPr>
        <w:tab/>
        <w:t>61</w:t>
      </w:r>
      <w:r w:rsidRPr="0016445A">
        <w:rPr>
          <w:rFonts w:ascii="Arial" w:hAnsi="Arial" w:cs="Arial"/>
          <w:color w:val="000000"/>
          <w:kern w:val="24"/>
          <w:sz w:val="20"/>
          <w:szCs w:val="20"/>
        </w:rPr>
        <w:tab/>
        <w:t>59</w:t>
      </w:r>
    </w:p>
    <w:p w:rsidR="003B7CAE" w:rsidRPr="0016445A" w:rsidRDefault="003B7CAE" w:rsidP="003B7CAE">
      <w:pPr>
        <w:ind w:left="851" w:right="-1085"/>
        <w:rPr>
          <w:rFonts w:ascii="Arial" w:hAnsi="Arial" w:cs="Arial"/>
          <w:color w:val="000000"/>
          <w:kern w:val="24"/>
          <w:sz w:val="20"/>
          <w:szCs w:val="20"/>
        </w:rPr>
      </w:pPr>
      <w:r>
        <w:rPr>
          <w:rFonts w:ascii="Arial" w:hAnsi="Arial" w:cs="Arial"/>
          <w:color w:val="000000"/>
          <w:kern w:val="24"/>
          <w:sz w:val="20"/>
          <w:szCs w:val="20"/>
        </w:rPr>
        <w:t xml:space="preserve">                       </w:t>
      </w:r>
      <w:r w:rsidRPr="0016445A">
        <w:rPr>
          <w:rFonts w:ascii="Arial" w:hAnsi="Arial" w:cs="Arial"/>
          <w:color w:val="000000"/>
          <w:kern w:val="24"/>
          <w:sz w:val="20"/>
          <w:szCs w:val="20"/>
        </w:rPr>
        <w:t>17</w:t>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sidRPr="0016445A">
        <w:rPr>
          <w:rFonts w:ascii="Arial" w:hAnsi="Arial" w:cs="Arial"/>
          <w:color w:val="000000"/>
          <w:kern w:val="24"/>
          <w:sz w:val="20"/>
          <w:szCs w:val="20"/>
        </w:rPr>
        <w:tab/>
      </w:r>
      <w:r w:rsidRPr="0016445A">
        <w:rPr>
          <w:rFonts w:ascii="Arial" w:hAnsi="Arial" w:cs="Arial"/>
          <w:color w:val="000000"/>
          <w:kern w:val="24"/>
          <w:sz w:val="20"/>
          <w:szCs w:val="20"/>
        </w:rPr>
        <w:tab/>
        <w:t>62</w:t>
      </w:r>
      <w:r>
        <w:rPr>
          <w:rFonts w:ascii="Arial" w:hAnsi="Arial" w:cs="Arial"/>
          <w:color w:val="000000"/>
          <w:kern w:val="24"/>
          <w:sz w:val="20"/>
          <w:szCs w:val="20"/>
        </w:rPr>
        <w:tab/>
      </w:r>
      <w:r w:rsidRPr="0016445A">
        <w:rPr>
          <w:rFonts w:ascii="Arial" w:hAnsi="Arial" w:cs="Arial"/>
          <w:color w:val="000000"/>
          <w:kern w:val="24"/>
          <w:sz w:val="20"/>
          <w:szCs w:val="20"/>
        </w:rPr>
        <w:t>60</w:t>
      </w:r>
    </w:p>
    <w:p w:rsidR="003B7CAE" w:rsidRPr="0016445A" w:rsidRDefault="003B7CAE" w:rsidP="003B7CAE">
      <w:pPr>
        <w:ind w:left="851" w:right="-1085"/>
        <w:rPr>
          <w:rFonts w:ascii="Arial" w:hAnsi="Arial" w:cs="Arial"/>
          <w:color w:val="000000"/>
          <w:kern w:val="24"/>
          <w:sz w:val="20"/>
          <w:szCs w:val="20"/>
        </w:rPr>
      </w:pPr>
      <w:r>
        <w:rPr>
          <w:rFonts w:ascii="Arial" w:hAnsi="Arial" w:cs="Arial"/>
          <w:color w:val="000000"/>
          <w:kern w:val="24"/>
          <w:sz w:val="20"/>
          <w:szCs w:val="20"/>
        </w:rPr>
        <w:t xml:space="preserve">                       </w:t>
      </w:r>
      <w:r w:rsidRPr="0016445A">
        <w:rPr>
          <w:rFonts w:ascii="Arial" w:hAnsi="Arial" w:cs="Arial"/>
          <w:color w:val="000000"/>
          <w:kern w:val="24"/>
          <w:sz w:val="20"/>
          <w:szCs w:val="20"/>
        </w:rPr>
        <w:t>18</w:t>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sidRPr="0016445A">
        <w:rPr>
          <w:rFonts w:ascii="Arial" w:hAnsi="Arial" w:cs="Arial"/>
          <w:color w:val="000000"/>
          <w:kern w:val="24"/>
          <w:sz w:val="20"/>
          <w:szCs w:val="20"/>
        </w:rPr>
        <w:tab/>
      </w:r>
      <w:r w:rsidRPr="0016445A">
        <w:rPr>
          <w:rFonts w:ascii="Arial" w:hAnsi="Arial" w:cs="Arial"/>
          <w:color w:val="000000"/>
          <w:kern w:val="24"/>
          <w:sz w:val="20"/>
          <w:szCs w:val="20"/>
        </w:rPr>
        <w:tab/>
        <w:t>63</w:t>
      </w:r>
      <w:r w:rsidRPr="0016445A">
        <w:rPr>
          <w:rFonts w:ascii="Arial" w:hAnsi="Arial" w:cs="Arial"/>
          <w:color w:val="000000"/>
          <w:kern w:val="24"/>
          <w:sz w:val="20"/>
          <w:szCs w:val="20"/>
        </w:rPr>
        <w:tab/>
        <w:t>61</w:t>
      </w:r>
    </w:p>
    <w:p w:rsidR="003B7CAE" w:rsidRPr="0016445A" w:rsidRDefault="003B7CAE" w:rsidP="003B7CAE">
      <w:pPr>
        <w:ind w:left="851" w:right="-1085"/>
        <w:rPr>
          <w:rFonts w:ascii="Arial" w:hAnsi="Arial" w:cs="Arial"/>
          <w:color w:val="000000"/>
          <w:kern w:val="24"/>
          <w:sz w:val="20"/>
          <w:szCs w:val="20"/>
        </w:rPr>
      </w:pPr>
      <w:r>
        <w:rPr>
          <w:rFonts w:ascii="Arial" w:hAnsi="Arial" w:cs="Arial"/>
          <w:color w:val="000000"/>
          <w:kern w:val="24"/>
          <w:sz w:val="20"/>
          <w:szCs w:val="20"/>
        </w:rPr>
        <w:t xml:space="preserve">                       </w:t>
      </w:r>
      <w:r w:rsidRPr="0016445A">
        <w:rPr>
          <w:rFonts w:ascii="Arial" w:hAnsi="Arial" w:cs="Arial"/>
          <w:color w:val="000000"/>
          <w:kern w:val="24"/>
          <w:sz w:val="20"/>
          <w:szCs w:val="20"/>
        </w:rPr>
        <w:t>19</w:t>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sidRPr="0016445A">
        <w:rPr>
          <w:rFonts w:ascii="Arial" w:hAnsi="Arial" w:cs="Arial"/>
          <w:color w:val="000000"/>
          <w:kern w:val="24"/>
          <w:sz w:val="20"/>
          <w:szCs w:val="20"/>
        </w:rPr>
        <w:tab/>
      </w:r>
      <w:r w:rsidRPr="0016445A">
        <w:rPr>
          <w:rFonts w:ascii="Arial" w:hAnsi="Arial" w:cs="Arial"/>
          <w:color w:val="000000"/>
          <w:kern w:val="24"/>
          <w:sz w:val="20"/>
          <w:szCs w:val="20"/>
        </w:rPr>
        <w:tab/>
        <w:t>64</w:t>
      </w:r>
      <w:r>
        <w:rPr>
          <w:rFonts w:ascii="Arial" w:hAnsi="Arial" w:cs="Arial"/>
          <w:color w:val="000000"/>
          <w:kern w:val="24"/>
          <w:sz w:val="20"/>
          <w:szCs w:val="20"/>
        </w:rPr>
        <w:tab/>
      </w:r>
      <w:r w:rsidRPr="0016445A">
        <w:rPr>
          <w:rFonts w:ascii="Arial" w:hAnsi="Arial" w:cs="Arial"/>
          <w:color w:val="000000"/>
          <w:kern w:val="24"/>
          <w:sz w:val="20"/>
          <w:szCs w:val="20"/>
        </w:rPr>
        <w:t>62</w:t>
      </w:r>
    </w:p>
    <w:p w:rsidR="003B7CAE" w:rsidRPr="0016445A" w:rsidRDefault="003B7CAE" w:rsidP="003B7CAE">
      <w:pPr>
        <w:ind w:left="851" w:right="-1085"/>
        <w:rPr>
          <w:rFonts w:ascii="Arial" w:hAnsi="Arial" w:cs="Arial"/>
          <w:color w:val="000000"/>
          <w:kern w:val="24"/>
          <w:sz w:val="20"/>
          <w:szCs w:val="20"/>
        </w:rPr>
      </w:pPr>
      <w:r>
        <w:rPr>
          <w:rFonts w:ascii="Arial" w:hAnsi="Arial" w:cs="Arial"/>
          <w:color w:val="000000"/>
          <w:kern w:val="24"/>
          <w:sz w:val="20"/>
          <w:szCs w:val="20"/>
        </w:rPr>
        <w:t xml:space="preserve">                       </w:t>
      </w:r>
      <w:r w:rsidRPr="0016445A">
        <w:rPr>
          <w:rFonts w:ascii="Arial" w:hAnsi="Arial" w:cs="Arial"/>
          <w:color w:val="000000"/>
          <w:kern w:val="24"/>
          <w:sz w:val="20"/>
          <w:szCs w:val="20"/>
        </w:rPr>
        <w:t>20 o más</w:t>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Pr>
          <w:rFonts w:ascii="Arial" w:hAnsi="Arial" w:cs="Arial"/>
          <w:color w:val="000000"/>
          <w:kern w:val="24"/>
          <w:sz w:val="20"/>
          <w:szCs w:val="20"/>
        </w:rPr>
        <w:tab/>
      </w:r>
      <w:r w:rsidRPr="0016445A">
        <w:rPr>
          <w:rFonts w:ascii="Arial" w:hAnsi="Arial" w:cs="Arial"/>
          <w:color w:val="000000"/>
          <w:kern w:val="24"/>
          <w:sz w:val="20"/>
          <w:szCs w:val="20"/>
        </w:rPr>
        <w:tab/>
        <w:t>65</w:t>
      </w:r>
      <w:r>
        <w:rPr>
          <w:rFonts w:ascii="Arial" w:hAnsi="Arial" w:cs="Arial"/>
          <w:color w:val="000000"/>
          <w:kern w:val="24"/>
          <w:sz w:val="20"/>
          <w:szCs w:val="20"/>
        </w:rPr>
        <w:tab/>
      </w:r>
      <w:r w:rsidRPr="0016445A">
        <w:rPr>
          <w:rFonts w:ascii="Arial" w:hAnsi="Arial" w:cs="Arial"/>
          <w:color w:val="000000"/>
          <w:kern w:val="24"/>
          <w:sz w:val="20"/>
          <w:szCs w:val="20"/>
        </w:rPr>
        <w:t>63</w:t>
      </w:r>
    </w:p>
    <w:p w:rsidR="003B7CAE" w:rsidRPr="00680324" w:rsidRDefault="003B7CAE" w:rsidP="003B7CAE">
      <w:pPr>
        <w:ind w:left="851" w:right="-1085"/>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QUINTO.</w:t>
      </w:r>
      <w:r w:rsidRPr="00680324">
        <w:rPr>
          <w:rFonts w:ascii="Arial" w:hAnsi="Arial" w:cs="Arial"/>
          <w:color w:val="000000"/>
          <w:kern w:val="24"/>
          <w:sz w:val="20"/>
          <w:szCs w:val="20"/>
        </w:rPr>
        <w:t xml:space="preserve"> Para los efectos del artículo 40 de la presente Ley, el trabajador que al 16 de julio de 1999, se encontraba en activo, la edad mínima de jubilación dependerá de los años que le falten para alcanzar cuando menos 60 años de edad, en esa fecha y su antigüedad mínima deberá ser de al menos 15 años de servicio.</w:t>
      </w:r>
    </w:p>
    <w:p w:rsidR="003B7CAE" w:rsidRPr="00680324" w:rsidRDefault="003B7CAE" w:rsidP="003B7CAE">
      <w:pPr>
        <w:ind w:right="49"/>
        <w:rPr>
          <w:rFonts w:ascii="Arial" w:hAnsi="Arial" w:cs="Arial"/>
          <w:b/>
          <w:i/>
          <w:color w:val="000000"/>
          <w:kern w:val="24"/>
          <w:sz w:val="20"/>
          <w:szCs w:val="20"/>
        </w:rPr>
      </w:pPr>
    </w:p>
    <w:tbl>
      <w:tblPr>
        <w:tblW w:w="8248" w:type="dxa"/>
        <w:tblInd w:w="250" w:type="dxa"/>
        <w:tblLook w:val="04A0" w:firstRow="1" w:lastRow="0" w:firstColumn="1" w:lastColumn="0" w:noHBand="0" w:noVBand="1"/>
      </w:tblPr>
      <w:tblGrid>
        <w:gridCol w:w="4570"/>
        <w:gridCol w:w="3678"/>
      </w:tblGrid>
      <w:tr w:rsidR="003B7CAE" w:rsidRPr="00680324" w:rsidTr="00EE28A2">
        <w:trPr>
          <w:trHeight w:val="519"/>
        </w:trPr>
        <w:tc>
          <w:tcPr>
            <w:tcW w:w="4570" w:type="dxa"/>
          </w:tcPr>
          <w:p w:rsidR="003B7CAE"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Años</w:t>
            </w:r>
            <w:r>
              <w:rPr>
                <w:rFonts w:ascii="Arial" w:hAnsi="Arial" w:cs="Arial"/>
                <w:color w:val="000000"/>
                <w:kern w:val="24"/>
                <w:sz w:val="20"/>
                <w:szCs w:val="20"/>
              </w:rPr>
              <w:t xml:space="preserve"> </w:t>
            </w:r>
            <w:r w:rsidRPr="00680324">
              <w:rPr>
                <w:rFonts w:ascii="Arial" w:hAnsi="Arial" w:cs="Arial"/>
                <w:color w:val="000000"/>
                <w:kern w:val="24"/>
                <w:sz w:val="20"/>
                <w:szCs w:val="20"/>
              </w:rPr>
              <w:t xml:space="preserve"> </w:t>
            </w:r>
            <w:r>
              <w:rPr>
                <w:rFonts w:ascii="Arial" w:hAnsi="Arial" w:cs="Arial"/>
                <w:color w:val="000000"/>
                <w:kern w:val="24"/>
                <w:sz w:val="20"/>
                <w:szCs w:val="20"/>
              </w:rPr>
              <w:t xml:space="preserve"> </w:t>
            </w:r>
            <w:r w:rsidRPr="00680324">
              <w:rPr>
                <w:rFonts w:ascii="Arial" w:hAnsi="Arial" w:cs="Arial"/>
                <w:color w:val="000000"/>
                <w:kern w:val="24"/>
                <w:sz w:val="20"/>
                <w:szCs w:val="20"/>
              </w:rPr>
              <w:t>que</w:t>
            </w:r>
            <w:r>
              <w:rPr>
                <w:rFonts w:ascii="Arial" w:hAnsi="Arial" w:cs="Arial"/>
                <w:color w:val="000000"/>
                <w:kern w:val="24"/>
                <w:sz w:val="20"/>
                <w:szCs w:val="20"/>
              </w:rPr>
              <w:t xml:space="preserve"> </w:t>
            </w:r>
            <w:r w:rsidRPr="00680324">
              <w:rPr>
                <w:rFonts w:ascii="Arial" w:hAnsi="Arial" w:cs="Arial"/>
                <w:color w:val="000000"/>
                <w:kern w:val="24"/>
                <w:sz w:val="20"/>
                <w:szCs w:val="20"/>
              </w:rPr>
              <w:t xml:space="preserve"> </w:t>
            </w:r>
            <w:r>
              <w:rPr>
                <w:rFonts w:ascii="Arial" w:hAnsi="Arial" w:cs="Arial"/>
                <w:color w:val="000000"/>
                <w:kern w:val="24"/>
                <w:sz w:val="20"/>
                <w:szCs w:val="20"/>
              </w:rPr>
              <w:t xml:space="preserve"> </w:t>
            </w:r>
            <w:r w:rsidRPr="00680324">
              <w:rPr>
                <w:rFonts w:ascii="Arial" w:hAnsi="Arial" w:cs="Arial"/>
                <w:color w:val="000000"/>
                <w:kern w:val="24"/>
                <w:sz w:val="20"/>
                <w:szCs w:val="20"/>
              </w:rPr>
              <w:t>le</w:t>
            </w:r>
            <w:r>
              <w:rPr>
                <w:rFonts w:ascii="Arial" w:hAnsi="Arial" w:cs="Arial"/>
                <w:color w:val="000000"/>
                <w:kern w:val="24"/>
                <w:sz w:val="20"/>
                <w:szCs w:val="20"/>
              </w:rPr>
              <w:t xml:space="preserve"> </w:t>
            </w:r>
            <w:r w:rsidRPr="00680324">
              <w:rPr>
                <w:rFonts w:ascii="Arial" w:hAnsi="Arial" w:cs="Arial"/>
                <w:color w:val="000000"/>
                <w:kern w:val="24"/>
                <w:sz w:val="20"/>
                <w:szCs w:val="20"/>
              </w:rPr>
              <w:t xml:space="preserve"> </w:t>
            </w:r>
            <w:r>
              <w:rPr>
                <w:rFonts w:ascii="Arial" w:hAnsi="Arial" w:cs="Arial"/>
                <w:color w:val="000000"/>
                <w:kern w:val="24"/>
                <w:sz w:val="20"/>
                <w:szCs w:val="20"/>
              </w:rPr>
              <w:t xml:space="preserve"> </w:t>
            </w:r>
            <w:r w:rsidRPr="00680324">
              <w:rPr>
                <w:rFonts w:ascii="Arial" w:hAnsi="Arial" w:cs="Arial"/>
                <w:color w:val="000000"/>
                <w:kern w:val="24"/>
                <w:sz w:val="20"/>
                <w:szCs w:val="20"/>
              </w:rPr>
              <w:t xml:space="preserve">falten </w:t>
            </w:r>
            <w:r>
              <w:rPr>
                <w:rFonts w:ascii="Arial" w:hAnsi="Arial" w:cs="Arial"/>
                <w:color w:val="000000"/>
                <w:kern w:val="24"/>
                <w:sz w:val="20"/>
                <w:szCs w:val="20"/>
              </w:rPr>
              <w:t xml:space="preserve"> </w:t>
            </w:r>
            <w:r w:rsidRPr="00680324">
              <w:rPr>
                <w:rFonts w:ascii="Arial" w:hAnsi="Arial" w:cs="Arial"/>
                <w:color w:val="000000"/>
                <w:kern w:val="24"/>
                <w:sz w:val="20"/>
                <w:szCs w:val="20"/>
              </w:rPr>
              <w:t>al</w:t>
            </w:r>
          </w:p>
          <w:p w:rsidR="003B7CAE"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trabajador</w:t>
            </w:r>
            <w:r>
              <w:rPr>
                <w:rFonts w:ascii="Arial" w:hAnsi="Arial" w:cs="Arial"/>
                <w:color w:val="000000"/>
                <w:kern w:val="24"/>
                <w:sz w:val="20"/>
                <w:szCs w:val="20"/>
              </w:rPr>
              <w:t xml:space="preserve"> </w:t>
            </w:r>
            <w:r w:rsidRPr="00680324">
              <w:rPr>
                <w:rFonts w:ascii="Arial" w:hAnsi="Arial" w:cs="Arial"/>
                <w:color w:val="000000"/>
                <w:kern w:val="24"/>
                <w:sz w:val="20"/>
                <w:szCs w:val="20"/>
              </w:rPr>
              <w:t xml:space="preserve"> para alcanzar</w:t>
            </w:r>
          </w:p>
          <w:p w:rsidR="003B7CAE"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un mínimo de 60 años d</w:t>
            </w:r>
            <w:r>
              <w:rPr>
                <w:rFonts w:ascii="Arial" w:hAnsi="Arial" w:cs="Arial"/>
                <w:color w:val="000000"/>
                <w:kern w:val="24"/>
                <w:sz w:val="20"/>
                <w:szCs w:val="20"/>
              </w:rPr>
              <w:t>e</w:t>
            </w:r>
          </w:p>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edad y 15 años de servicio</w:t>
            </w:r>
          </w:p>
        </w:tc>
        <w:tc>
          <w:tcPr>
            <w:tcW w:w="3678"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Edad mínima de jubilación</w:t>
            </w:r>
          </w:p>
        </w:tc>
      </w:tr>
      <w:tr w:rsidR="003B7CAE" w:rsidRPr="00680324" w:rsidTr="00EE28A2">
        <w:tc>
          <w:tcPr>
            <w:tcW w:w="4570" w:type="dxa"/>
          </w:tcPr>
          <w:p w:rsidR="003B7CAE" w:rsidRPr="00680324" w:rsidRDefault="003B7CAE" w:rsidP="00EE28A2">
            <w:pPr>
              <w:ind w:right="49"/>
              <w:jc w:val="center"/>
              <w:rPr>
                <w:rFonts w:ascii="Arial" w:hAnsi="Arial" w:cs="Arial"/>
                <w:color w:val="000000"/>
                <w:kern w:val="24"/>
                <w:sz w:val="20"/>
                <w:szCs w:val="20"/>
              </w:rPr>
            </w:pPr>
            <w:r w:rsidRPr="00680324">
              <w:rPr>
                <w:rFonts w:ascii="Arial" w:hAnsi="Arial" w:cs="Arial"/>
                <w:color w:val="000000"/>
                <w:kern w:val="24"/>
                <w:sz w:val="20"/>
                <w:szCs w:val="20"/>
              </w:rPr>
              <w:t>0</w:t>
            </w:r>
          </w:p>
        </w:tc>
        <w:tc>
          <w:tcPr>
            <w:tcW w:w="3678"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60</w:t>
            </w:r>
          </w:p>
        </w:tc>
      </w:tr>
      <w:tr w:rsidR="003B7CAE" w:rsidRPr="00680324" w:rsidTr="00EE28A2">
        <w:tc>
          <w:tcPr>
            <w:tcW w:w="4570" w:type="dxa"/>
          </w:tcPr>
          <w:p w:rsidR="003B7CAE" w:rsidRPr="00680324" w:rsidRDefault="003B7CAE" w:rsidP="00EE28A2">
            <w:pPr>
              <w:ind w:right="49"/>
              <w:jc w:val="center"/>
              <w:rPr>
                <w:rFonts w:ascii="Arial" w:hAnsi="Arial" w:cs="Arial"/>
                <w:color w:val="000000"/>
                <w:kern w:val="24"/>
                <w:sz w:val="20"/>
                <w:szCs w:val="20"/>
              </w:rPr>
            </w:pPr>
            <w:r w:rsidRPr="00680324">
              <w:rPr>
                <w:rFonts w:ascii="Arial" w:hAnsi="Arial" w:cs="Arial"/>
                <w:color w:val="000000"/>
                <w:kern w:val="24"/>
                <w:sz w:val="20"/>
                <w:szCs w:val="20"/>
              </w:rPr>
              <w:t>1</w:t>
            </w:r>
          </w:p>
        </w:tc>
        <w:tc>
          <w:tcPr>
            <w:tcW w:w="3678"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60.5</w:t>
            </w:r>
          </w:p>
        </w:tc>
      </w:tr>
      <w:tr w:rsidR="003B7CAE" w:rsidRPr="00680324" w:rsidTr="00EE28A2">
        <w:tc>
          <w:tcPr>
            <w:tcW w:w="4570" w:type="dxa"/>
          </w:tcPr>
          <w:p w:rsidR="003B7CAE" w:rsidRPr="00680324" w:rsidRDefault="003B7CAE" w:rsidP="00EE28A2">
            <w:pPr>
              <w:ind w:right="49"/>
              <w:jc w:val="center"/>
              <w:rPr>
                <w:rFonts w:ascii="Arial" w:hAnsi="Arial" w:cs="Arial"/>
                <w:color w:val="000000"/>
                <w:kern w:val="24"/>
                <w:sz w:val="20"/>
                <w:szCs w:val="20"/>
              </w:rPr>
            </w:pPr>
            <w:r w:rsidRPr="00680324">
              <w:rPr>
                <w:rFonts w:ascii="Arial" w:hAnsi="Arial" w:cs="Arial"/>
                <w:color w:val="000000"/>
                <w:kern w:val="24"/>
                <w:sz w:val="20"/>
                <w:szCs w:val="20"/>
              </w:rPr>
              <w:t>2</w:t>
            </w:r>
          </w:p>
        </w:tc>
        <w:tc>
          <w:tcPr>
            <w:tcW w:w="3678"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61</w:t>
            </w:r>
          </w:p>
        </w:tc>
      </w:tr>
      <w:tr w:rsidR="003B7CAE" w:rsidRPr="00680324" w:rsidTr="00EE28A2">
        <w:tc>
          <w:tcPr>
            <w:tcW w:w="4570" w:type="dxa"/>
          </w:tcPr>
          <w:p w:rsidR="003B7CAE" w:rsidRPr="00680324" w:rsidRDefault="003B7CAE" w:rsidP="00EE28A2">
            <w:pPr>
              <w:ind w:right="49"/>
              <w:jc w:val="center"/>
              <w:rPr>
                <w:rFonts w:ascii="Arial" w:hAnsi="Arial" w:cs="Arial"/>
                <w:color w:val="000000"/>
                <w:kern w:val="24"/>
                <w:sz w:val="20"/>
                <w:szCs w:val="20"/>
              </w:rPr>
            </w:pPr>
            <w:r w:rsidRPr="00680324">
              <w:rPr>
                <w:rFonts w:ascii="Arial" w:hAnsi="Arial" w:cs="Arial"/>
                <w:color w:val="000000"/>
                <w:kern w:val="24"/>
                <w:sz w:val="20"/>
                <w:szCs w:val="20"/>
              </w:rPr>
              <w:t>3</w:t>
            </w:r>
          </w:p>
        </w:tc>
        <w:tc>
          <w:tcPr>
            <w:tcW w:w="3678"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61.5</w:t>
            </w:r>
          </w:p>
        </w:tc>
      </w:tr>
      <w:tr w:rsidR="003B7CAE" w:rsidRPr="00680324" w:rsidTr="00EE28A2">
        <w:tc>
          <w:tcPr>
            <w:tcW w:w="4570" w:type="dxa"/>
          </w:tcPr>
          <w:p w:rsidR="003B7CAE" w:rsidRPr="00680324" w:rsidRDefault="003B7CAE" w:rsidP="00EE28A2">
            <w:pPr>
              <w:ind w:right="49"/>
              <w:jc w:val="center"/>
              <w:rPr>
                <w:rFonts w:ascii="Arial" w:hAnsi="Arial" w:cs="Arial"/>
                <w:color w:val="000000"/>
                <w:kern w:val="24"/>
                <w:sz w:val="20"/>
                <w:szCs w:val="20"/>
              </w:rPr>
            </w:pPr>
            <w:r w:rsidRPr="00680324">
              <w:rPr>
                <w:rFonts w:ascii="Arial" w:hAnsi="Arial" w:cs="Arial"/>
                <w:color w:val="000000"/>
                <w:kern w:val="24"/>
                <w:sz w:val="20"/>
                <w:szCs w:val="20"/>
              </w:rPr>
              <w:t>4</w:t>
            </w:r>
          </w:p>
        </w:tc>
        <w:tc>
          <w:tcPr>
            <w:tcW w:w="3678"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62</w:t>
            </w:r>
          </w:p>
        </w:tc>
      </w:tr>
      <w:tr w:rsidR="003B7CAE" w:rsidRPr="00680324" w:rsidTr="00EE28A2">
        <w:tc>
          <w:tcPr>
            <w:tcW w:w="4570" w:type="dxa"/>
          </w:tcPr>
          <w:p w:rsidR="003B7CAE" w:rsidRPr="00680324" w:rsidRDefault="003B7CAE" w:rsidP="00EE28A2">
            <w:pPr>
              <w:ind w:right="49"/>
              <w:jc w:val="center"/>
              <w:rPr>
                <w:rFonts w:ascii="Arial" w:hAnsi="Arial" w:cs="Arial"/>
                <w:color w:val="000000"/>
                <w:kern w:val="24"/>
                <w:sz w:val="20"/>
                <w:szCs w:val="20"/>
              </w:rPr>
            </w:pPr>
            <w:r w:rsidRPr="00680324">
              <w:rPr>
                <w:rFonts w:ascii="Arial" w:hAnsi="Arial" w:cs="Arial"/>
                <w:color w:val="000000"/>
                <w:kern w:val="24"/>
                <w:sz w:val="20"/>
                <w:szCs w:val="20"/>
              </w:rPr>
              <w:t>5</w:t>
            </w:r>
          </w:p>
        </w:tc>
        <w:tc>
          <w:tcPr>
            <w:tcW w:w="3678"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62.5</w:t>
            </w:r>
          </w:p>
        </w:tc>
      </w:tr>
      <w:tr w:rsidR="003B7CAE" w:rsidRPr="00680324" w:rsidTr="00EE28A2">
        <w:tc>
          <w:tcPr>
            <w:tcW w:w="4570" w:type="dxa"/>
          </w:tcPr>
          <w:p w:rsidR="003B7CAE" w:rsidRPr="00680324" w:rsidRDefault="003B7CAE" w:rsidP="00EE28A2">
            <w:pPr>
              <w:ind w:right="49"/>
              <w:jc w:val="center"/>
              <w:rPr>
                <w:rFonts w:ascii="Arial" w:hAnsi="Arial" w:cs="Arial"/>
                <w:color w:val="000000"/>
                <w:kern w:val="24"/>
                <w:sz w:val="20"/>
                <w:szCs w:val="20"/>
              </w:rPr>
            </w:pPr>
            <w:r w:rsidRPr="00680324">
              <w:rPr>
                <w:rFonts w:ascii="Arial" w:hAnsi="Arial" w:cs="Arial"/>
                <w:color w:val="000000"/>
                <w:kern w:val="24"/>
                <w:sz w:val="20"/>
                <w:szCs w:val="20"/>
              </w:rPr>
              <w:t>6</w:t>
            </w:r>
          </w:p>
        </w:tc>
        <w:tc>
          <w:tcPr>
            <w:tcW w:w="3678"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63</w:t>
            </w:r>
          </w:p>
        </w:tc>
      </w:tr>
      <w:tr w:rsidR="003B7CAE" w:rsidRPr="00680324" w:rsidTr="00EE28A2">
        <w:tc>
          <w:tcPr>
            <w:tcW w:w="4570" w:type="dxa"/>
          </w:tcPr>
          <w:p w:rsidR="003B7CAE" w:rsidRPr="00680324" w:rsidRDefault="003B7CAE" w:rsidP="00EE28A2">
            <w:pPr>
              <w:ind w:right="49"/>
              <w:jc w:val="center"/>
              <w:rPr>
                <w:rFonts w:ascii="Arial" w:hAnsi="Arial" w:cs="Arial"/>
                <w:color w:val="000000"/>
                <w:kern w:val="24"/>
                <w:sz w:val="20"/>
                <w:szCs w:val="20"/>
              </w:rPr>
            </w:pPr>
            <w:r w:rsidRPr="00680324">
              <w:rPr>
                <w:rFonts w:ascii="Arial" w:hAnsi="Arial" w:cs="Arial"/>
                <w:color w:val="000000"/>
                <w:kern w:val="24"/>
                <w:sz w:val="20"/>
                <w:szCs w:val="20"/>
              </w:rPr>
              <w:t>7</w:t>
            </w:r>
          </w:p>
        </w:tc>
        <w:tc>
          <w:tcPr>
            <w:tcW w:w="3678"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63.5</w:t>
            </w:r>
          </w:p>
        </w:tc>
      </w:tr>
      <w:tr w:rsidR="003B7CAE" w:rsidRPr="00680324" w:rsidTr="00EE28A2">
        <w:tc>
          <w:tcPr>
            <w:tcW w:w="4570" w:type="dxa"/>
          </w:tcPr>
          <w:p w:rsidR="003B7CAE" w:rsidRPr="00680324" w:rsidRDefault="003B7CAE" w:rsidP="00EE28A2">
            <w:pPr>
              <w:ind w:right="49"/>
              <w:jc w:val="center"/>
              <w:rPr>
                <w:rFonts w:ascii="Arial" w:hAnsi="Arial" w:cs="Arial"/>
                <w:color w:val="000000"/>
                <w:kern w:val="24"/>
                <w:sz w:val="20"/>
                <w:szCs w:val="20"/>
              </w:rPr>
            </w:pPr>
            <w:r w:rsidRPr="00680324">
              <w:rPr>
                <w:rFonts w:ascii="Arial" w:hAnsi="Arial" w:cs="Arial"/>
                <w:color w:val="000000"/>
                <w:kern w:val="24"/>
                <w:sz w:val="20"/>
                <w:szCs w:val="20"/>
              </w:rPr>
              <w:t>8</w:t>
            </w:r>
          </w:p>
        </w:tc>
        <w:tc>
          <w:tcPr>
            <w:tcW w:w="3678"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64</w:t>
            </w:r>
          </w:p>
        </w:tc>
      </w:tr>
      <w:tr w:rsidR="003B7CAE" w:rsidRPr="00680324" w:rsidTr="00EE28A2">
        <w:tc>
          <w:tcPr>
            <w:tcW w:w="4570" w:type="dxa"/>
          </w:tcPr>
          <w:p w:rsidR="003B7CAE" w:rsidRPr="00680324" w:rsidRDefault="003B7CAE" w:rsidP="00EE28A2">
            <w:pPr>
              <w:ind w:right="49"/>
              <w:jc w:val="center"/>
              <w:rPr>
                <w:rFonts w:ascii="Arial" w:hAnsi="Arial" w:cs="Arial"/>
                <w:color w:val="000000"/>
                <w:kern w:val="24"/>
                <w:sz w:val="20"/>
                <w:szCs w:val="20"/>
              </w:rPr>
            </w:pPr>
            <w:r w:rsidRPr="00680324">
              <w:rPr>
                <w:rFonts w:ascii="Arial" w:hAnsi="Arial" w:cs="Arial"/>
                <w:color w:val="000000"/>
                <w:kern w:val="24"/>
                <w:sz w:val="20"/>
                <w:szCs w:val="20"/>
              </w:rPr>
              <w:t>9</w:t>
            </w:r>
          </w:p>
        </w:tc>
        <w:tc>
          <w:tcPr>
            <w:tcW w:w="3678"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64.5</w:t>
            </w:r>
          </w:p>
        </w:tc>
      </w:tr>
      <w:tr w:rsidR="003B7CAE" w:rsidRPr="00680324" w:rsidTr="00EE28A2">
        <w:tc>
          <w:tcPr>
            <w:tcW w:w="4570" w:type="dxa"/>
          </w:tcPr>
          <w:p w:rsidR="003B7CAE" w:rsidRPr="00680324" w:rsidRDefault="003B7CAE" w:rsidP="00EE28A2">
            <w:pPr>
              <w:ind w:right="49"/>
              <w:jc w:val="center"/>
              <w:rPr>
                <w:rFonts w:ascii="Arial" w:hAnsi="Arial" w:cs="Arial"/>
                <w:color w:val="000000"/>
                <w:kern w:val="24"/>
                <w:sz w:val="20"/>
                <w:szCs w:val="20"/>
              </w:rPr>
            </w:pPr>
            <w:r w:rsidRPr="00680324">
              <w:rPr>
                <w:rFonts w:ascii="Arial" w:hAnsi="Arial" w:cs="Arial"/>
                <w:color w:val="000000"/>
                <w:kern w:val="24"/>
                <w:sz w:val="20"/>
                <w:szCs w:val="20"/>
              </w:rPr>
              <w:t>10</w:t>
            </w:r>
          </w:p>
        </w:tc>
        <w:tc>
          <w:tcPr>
            <w:tcW w:w="3678"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65</w:t>
            </w:r>
          </w:p>
        </w:tc>
      </w:tr>
    </w:tbl>
    <w:p w:rsidR="003B7CAE" w:rsidRPr="00680324" w:rsidRDefault="003B7CAE" w:rsidP="003B7CAE">
      <w:pPr>
        <w:ind w:right="49"/>
        <w:jc w:val="both"/>
        <w:rPr>
          <w:rFonts w:ascii="Arial" w:hAnsi="Arial" w:cs="Arial"/>
          <w:b/>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SEXTO.-</w:t>
      </w:r>
      <w:r w:rsidRPr="00680324">
        <w:rPr>
          <w:rFonts w:ascii="Arial" w:hAnsi="Arial" w:cs="Arial"/>
          <w:color w:val="000000"/>
          <w:kern w:val="24"/>
          <w:sz w:val="20"/>
          <w:szCs w:val="20"/>
        </w:rPr>
        <w:t xml:space="preserve"> El trabajador en transición podrá retirarse con una antigüedad de 15 años de servicio y la edad mínima establecida en el artículo cuarto transitorio de esta Ley, sin embargo, el beneficio no podrá ser mayor al porcentaje del sueldo pensionable que se indica en la siguiente tabla: </w:t>
      </w:r>
    </w:p>
    <w:p w:rsidR="003B7CAE" w:rsidRPr="00680324" w:rsidRDefault="003B7CAE" w:rsidP="003B7CAE">
      <w:pPr>
        <w:ind w:left="851" w:right="-1085"/>
        <w:rPr>
          <w:rFonts w:ascii="Arial" w:hAnsi="Arial" w:cs="Arial"/>
          <w:color w:val="000000"/>
          <w:kern w:val="24"/>
          <w:sz w:val="20"/>
          <w:szCs w:val="20"/>
        </w:rPr>
      </w:pPr>
    </w:p>
    <w:p w:rsidR="003B7CAE" w:rsidRPr="00680324" w:rsidRDefault="003B7CAE" w:rsidP="003B7CAE">
      <w:pPr>
        <w:ind w:right="49" w:firstLine="708"/>
        <w:rPr>
          <w:rFonts w:ascii="Arial" w:hAnsi="Arial" w:cs="Arial"/>
          <w:color w:val="000000"/>
          <w:kern w:val="24"/>
          <w:sz w:val="20"/>
          <w:szCs w:val="20"/>
        </w:rPr>
      </w:pPr>
      <w:r w:rsidRPr="00680324">
        <w:rPr>
          <w:rFonts w:ascii="Arial" w:hAnsi="Arial" w:cs="Arial"/>
          <w:color w:val="000000"/>
          <w:kern w:val="24"/>
          <w:sz w:val="20"/>
          <w:szCs w:val="20"/>
        </w:rPr>
        <w:t>15 años de servicio 55%               23 años de servicio 79%</w:t>
      </w:r>
    </w:p>
    <w:p w:rsidR="003B7CAE" w:rsidRPr="00680324" w:rsidRDefault="003B7CAE" w:rsidP="003B7CAE">
      <w:pPr>
        <w:ind w:right="49" w:firstLine="707"/>
        <w:rPr>
          <w:rFonts w:ascii="Arial" w:hAnsi="Arial" w:cs="Arial"/>
          <w:color w:val="000000"/>
          <w:kern w:val="24"/>
          <w:sz w:val="20"/>
          <w:szCs w:val="20"/>
        </w:rPr>
      </w:pPr>
      <w:r>
        <w:rPr>
          <w:rFonts w:ascii="Arial" w:hAnsi="Arial" w:cs="Arial"/>
          <w:color w:val="000000"/>
          <w:kern w:val="24"/>
          <w:sz w:val="20"/>
          <w:szCs w:val="20"/>
        </w:rPr>
        <w:t>16 años de servicio 58%</w:t>
      </w:r>
      <w:r w:rsidRPr="00680324">
        <w:rPr>
          <w:rFonts w:ascii="Arial" w:hAnsi="Arial" w:cs="Arial"/>
          <w:color w:val="000000"/>
          <w:kern w:val="24"/>
          <w:sz w:val="20"/>
          <w:szCs w:val="20"/>
        </w:rPr>
        <w:t xml:space="preserve">               24 años de servicio 82%</w:t>
      </w:r>
    </w:p>
    <w:p w:rsidR="003B7CAE" w:rsidRPr="00680324" w:rsidRDefault="003B7CAE" w:rsidP="003B7CAE">
      <w:pPr>
        <w:ind w:right="49" w:firstLine="707"/>
        <w:rPr>
          <w:rFonts w:ascii="Arial" w:hAnsi="Arial" w:cs="Arial"/>
          <w:color w:val="000000"/>
          <w:kern w:val="24"/>
          <w:sz w:val="20"/>
          <w:szCs w:val="20"/>
        </w:rPr>
      </w:pPr>
      <w:r w:rsidRPr="00680324">
        <w:rPr>
          <w:rFonts w:ascii="Arial" w:hAnsi="Arial" w:cs="Arial"/>
          <w:color w:val="000000"/>
          <w:kern w:val="24"/>
          <w:sz w:val="20"/>
          <w:szCs w:val="20"/>
        </w:rPr>
        <w:t>17 años de servicio 61%               25 años de servicio 85%</w:t>
      </w:r>
    </w:p>
    <w:p w:rsidR="003B7CAE" w:rsidRPr="00680324" w:rsidRDefault="003B7CAE" w:rsidP="003B7CAE">
      <w:pPr>
        <w:ind w:right="49" w:firstLine="707"/>
        <w:rPr>
          <w:rFonts w:ascii="Arial" w:hAnsi="Arial" w:cs="Arial"/>
          <w:color w:val="000000"/>
          <w:kern w:val="24"/>
          <w:sz w:val="20"/>
          <w:szCs w:val="20"/>
        </w:rPr>
      </w:pPr>
      <w:r w:rsidRPr="00680324">
        <w:rPr>
          <w:rFonts w:ascii="Arial" w:hAnsi="Arial" w:cs="Arial"/>
          <w:color w:val="000000"/>
          <w:kern w:val="24"/>
          <w:sz w:val="20"/>
          <w:szCs w:val="20"/>
        </w:rPr>
        <w:t>18 años de servicio 64%               26 años de servicio 88%</w:t>
      </w:r>
    </w:p>
    <w:p w:rsidR="003B7CAE" w:rsidRPr="00680324" w:rsidRDefault="003B7CAE" w:rsidP="003B7CAE">
      <w:pPr>
        <w:ind w:right="49" w:firstLine="707"/>
        <w:rPr>
          <w:rFonts w:ascii="Arial" w:hAnsi="Arial" w:cs="Arial"/>
          <w:color w:val="000000"/>
          <w:kern w:val="24"/>
          <w:sz w:val="20"/>
          <w:szCs w:val="20"/>
        </w:rPr>
      </w:pPr>
      <w:r w:rsidRPr="00680324">
        <w:rPr>
          <w:rFonts w:ascii="Arial" w:hAnsi="Arial" w:cs="Arial"/>
          <w:color w:val="000000"/>
          <w:kern w:val="24"/>
          <w:sz w:val="20"/>
          <w:szCs w:val="20"/>
        </w:rPr>
        <w:t>19 años de servicio 67%               27 años de servicio 91%</w:t>
      </w:r>
    </w:p>
    <w:p w:rsidR="003B7CAE" w:rsidRPr="00680324" w:rsidRDefault="003B7CAE" w:rsidP="003B7CAE">
      <w:pPr>
        <w:ind w:right="49" w:firstLine="707"/>
        <w:rPr>
          <w:rFonts w:ascii="Arial" w:hAnsi="Arial" w:cs="Arial"/>
          <w:color w:val="000000"/>
          <w:kern w:val="24"/>
          <w:sz w:val="20"/>
          <w:szCs w:val="20"/>
        </w:rPr>
      </w:pPr>
      <w:r w:rsidRPr="00680324">
        <w:rPr>
          <w:rFonts w:ascii="Arial" w:hAnsi="Arial" w:cs="Arial"/>
          <w:color w:val="000000"/>
          <w:kern w:val="24"/>
          <w:sz w:val="20"/>
          <w:szCs w:val="20"/>
        </w:rPr>
        <w:t>20 años de servicio 70%               28 años de servicio 94%</w:t>
      </w:r>
    </w:p>
    <w:p w:rsidR="003B7CAE" w:rsidRPr="00680324" w:rsidRDefault="003B7CAE" w:rsidP="003B7CAE">
      <w:pPr>
        <w:ind w:right="49" w:firstLine="707"/>
        <w:rPr>
          <w:rFonts w:ascii="Arial" w:hAnsi="Arial" w:cs="Arial"/>
          <w:color w:val="000000"/>
          <w:kern w:val="24"/>
          <w:sz w:val="20"/>
          <w:szCs w:val="20"/>
        </w:rPr>
      </w:pPr>
      <w:r w:rsidRPr="00680324">
        <w:rPr>
          <w:rFonts w:ascii="Arial" w:hAnsi="Arial" w:cs="Arial"/>
          <w:color w:val="000000"/>
          <w:kern w:val="24"/>
          <w:sz w:val="20"/>
          <w:szCs w:val="20"/>
        </w:rPr>
        <w:t>21 años de servicio 73%               29 años de servicio 97%</w:t>
      </w:r>
    </w:p>
    <w:p w:rsidR="003B7CAE" w:rsidRPr="00680324" w:rsidRDefault="003B7CAE" w:rsidP="003B7CAE">
      <w:pPr>
        <w:ind w:right="49" w:firstLine="707"/>
        <w:rPr>
          <w:rFonts w:ascii="Arial" w:hAnsi="Arial" w:cs="Arial"/>
          <w:color w:val="000000"/>
          <w:kern w:val="24"/>
          <w:sz w:val="20"/>
          <w:szCs w:val="20"/>
        </w:rPr>
      </w:pPr>
      <w:r w:rsidRPr="00680324">
        <w:rPr>
          <w:rFonts w:ascii="Arial" w:hAnsi="Arial" w:cs="Arial"/>
          <w:color w:val="000000"/>
          <w:kern w:val="24"/>
          <w:sz w:val="20"/>
          <w:szCs w:val="20"/>
        </w:rPr>
        <w:t>22 años de servicio 76%               30 o más años de servicio 100%</w:t>
      </w:r>
    </w:p>
    <w:p w:rsidR="003B7CAE" w:rsidRPr="00680324" w:rsidRDefault="003B7CAE" w:rsidP="003B7CAE">
      <w:pPr>
        <w:ind w:right="49"/>
        <w:jc w:val="center"/>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SÉPTIMO.</w:t>
      </w:r>
      <w:r w:rsidRPr="00680324">
        <w:rPr>
          <w:rFonts w:ascii="Arial" w:hAnsi="Arial" w:cs="Arial"/>
          <w:color w:val="000000"/>
          <w:kern w:val="24"/>
          <w:sz w:val="20"/>
          <w:szCs w:val="20"/>
        </w:rPr>
        <w:t xml:space="preserve"> Para que los trabajadores en transición tengan acceso a las pensiones por invalidez por causas ajenas  al  trabajo, se requiere al  menos 5 años de antigüedad en el servicio. El  monto de la pensión no podrá ser mayor al porcentaje del sueldo pensionable que se indica en la siguiente tabla:</w:t>
      </w:r>
    </w:p>
    <w:p w:rsidR="003B7CAE" w:rsidRPr="00680324" w:rsidRDefault="003B7CAE" w:rsidP="003B7CAE">
      <w:pPr>
        <w:ind w:left="851" w:right="-1085" w:hanging="454"/>
        <w:rPr>
          <w:rFonts w:ascii="Arial" w:hAnsi="Arial" w:cs="Arial"/>
          <w:color w:val="000000"/>
          <w:kern w:val="24"/>
          <w:sz w:val="20"/>
          <w:szCs w:val="20"/>
        </w:rPr>
      </w:pPr>
    </w:p>
    <w:tbl>
      <w:tblPr>
        <w:tblW w:w="11066" w:type="dxa"/>
        <w:jc w:val="center"/>
        <w:tblLayout w:type="fixed"/>
        <w:tblLook w:val="04A0" w:firstRow="1" w:lastRow="0" w:firstColumn="1" w:lastColumn="0" w:noHBand="0" w:noVBand="1"/>
      </w:tblPr>
      <w:tblGrid>
        <w:gridCol w:w="57"/>
        <w:gridCol w:w="2778"/>
        <w:gridCol w:w="2835"/>
        <w:gridCol w:w="2551"/>
        <w:gridCol w:w="2845"/>
      </w:tblGrid>
      <w:tr w:rsidR="003B7CAE" w:rsidRPr="00680324" w:rsidTr="00EE28A2">
        <w:trPr>
          <w:gridBefore w:val="1"/>
          <w:wBefore w:w="57" w:type="dxa"/>
          <w:jc w:val="center"/>
        </w:trPr>
        <w:tc>
          <w:tcPr>
            <w:tcW w:w="2778" w:type="dxa"/>
            <w:shd w:val="clear" w:color="auto" w:fill="auto"/>
          </w:tcPr>
          <w:p w:rsidR="003B7CAE" w:rsidRDefault="003B7CAE" w:rsidP="00EE28A2">
            <w:pPr>
              <w:ind w:left="1735" w:right="-1085"/>
              <w:rPr>
                <w:rFonts w:ascii="Arial" w:hAnsi="Arial" w:cs="Arial"/>
                <w:color w:val="000000"/>
                <w:kern w:val="24"/>
                <w:sz w:val="20"/>
                <w:szCs w:val="20"/>
              </w:rPr>
            </w:pPr>
            <w:r>
              <w:rPr>
                <w:rFonts w:ascii="Arial" w:hAnsi="Arial" w:cs="Arial"/>
                <w:color w:val="000000"/>
                <w:kern w:val="24"/>
                <w:sz w:val="20"/>
                <w:szCs w:val="20"/>
              </w:rPr>
              <w:t xml:space="preserve"> </w:t>
            </w:r>
            <w:r w:rsidRPr="00680324">
              <w:rPr>
                <w:rFonts w:ascii="Arial" w:hAnsi="Arial" w:cs="Arial"/>
                <w:color w:val="000000"/>
                <w:kern w:val="24"/>
                <w:sz w:val="20"/>
                <w:szCs w:val="20"/>
              </w:rPr>
              <w:t>Años de</w:t>
            </w:r>
          </w:p>
          <w:p w:rsidR="003B7CAE" w:rsidRPr="00680324" w:rsidRDefault="003B7CAE" w:rsidP="00EE28A2">
            <w:pPr>
              <w:ind w:left="1735" w:right="-1085"/>
              <w:rPr>
                <w:rFonts w:ascii="Arial" w:hAnsi="Arial" w:cs="Arial"/>
                <w:color w:val="000000"/>
                <w:kern w:val="24"/>
                <w:sz w:val="20"/>
                <w:szCs w:val="20"/>
              </w:rPr>
            </w:pPr>
            <w:r w:rsidRPr="00680324">
              <w:rPr>
                <w:rFonts w:ascii="Arial" w:hAnsi="Arial" w:cs="Arial"/>
                <w:color w:val="000000"/>
                <w:kern w:val="24"/>
                <w:sz w:val="20"/>
                <w:szCs w:val="20"/>
              </w:rPr>
              <w:t xml:space="preserve"> Servicio</w:t>
            </w:r>
          </w:p>
        </w:tc>
        <w:tc>
          <w:tcPr>
            <w:tcW w:w="2835" w:type="dxa"/>
            <w:shd w:val="clear" w:color="auto" w:fill="auto"/>
          </w:tcPr>
          <w:p w:rsidR="003B7CAE" w:rsidRPr="00680324" w:rsidRDefault="003B7CAE" w:rsidP="00EE28A2">
            <w:pPr>
              <w:ind w:left="884" w:right="-1085"/>
              <w:rPr>
                <w:rFonts w:ascii="Arial" w:hAnsi="Arial" w:cs="Arial"/>
                <w:color w:val="000000"/>
                <w:kern w:val="24"/>
                <w:sz w:val="20"/>
                <w:szCs w:val="20"/>
              </w:rPr>
            </w:pPr>
            <w:r>
              <w:rPr>
                <w:rFonts w:ascii="Arial" w:hAnsi="Arial" w:cs="Arial"/>
                <w:color w:val="000000"/>
                <w:kern w:val="24"/>
                <w:sz w:val="20"/>
                <w:szCs w:val="20"/>
              </w:rPr>
              <w:t>Porcentaje del                de</w:t>
            </w:r>
            <w:r w:rsidRPr="00680324">
              <w:rPr>
                <w:rFonts w:ascii="Arial" w:hAnsi="Arial" w:cs="Arial"/>
                <w:color w:val="000000"/>
                <w:kern w:val="24"/>
                <w:sz w:val="20"/>
                <w:szCs w:val="20"/>
              </w:rPr>
              <w:t xml:space="preserve"> Sueldo Pensionable</w:t>
            </w:r>
          </w:p>
        </w:tc>
        <w:tc>
          <w:tcPr>
            <w:tcW w:w="2551" w:type="dxa"/>
          </w:tcPr>
          <w:p w:rsidR="003B7CAE" w:rsidRPr="00680324" w:rsidRDefault="003B7CAE" w:rsidP="00EE28A2">
            <w:pPr>
              <w:ind w:left="317" w:right="-1085"/>
              <w:rPr>
                <w:rFonts w:ascii="Arial" w:hAnsi="Arial" w:cs="Arial"/>
                <w:color w:val="000000"/>
                <w:kern w:val="24"/>
                <w:sz w:val="20"/>
                <w:szCs w:val="20"/>
              </w:rPr>
            </w:pPr>
            <w:r>
              <w:rPr>
                <w:rFonts w:ascii="Arial" w:hAnsi="Arial" w:cs="Arial"/>
                <w:color w:val="000000"/>
                <w:kern w:val="24"/>
                <w:sz w:val="20"/>
                <w:szCs w:val="20"/>
              </w:rPr>
              <w:t xml:space="preserve">Años  </w:t>
            </w:r>
            <w:r w:rsidRPr="00680324">
              <w:rPr>
                <w:rFonts w:ascii="Arial" w:hAnsi="Arial" w:cs="Arial"/>
                <w:color w:val="000000"/>
                <w:kern w:val="24"/>
                <w:sz w:val="20"/>
                <w:szCs w:val="20"/>
              </w:rPr>
              <w:t xml:space="preserve">de </w:t>
            </w:r>
            <w:r>
              <w:rPr>
                <w:rFonts w:ascii="Arial" w:hAnsi="Arial" w:cs="Arial"/>
                <w:color w:val="000000"/>
                <w:kern w:val="24"/>
                <w:sz w:val="20"/>
                <w:szCs w:val="20"/>
              </w:rPr>
              <w:t xml:space="preserve"> </w:t>
            </w:r>
            <w:r w:rsidRPr="00680324">
              <w:rPr>
                <w:rFonts w:ascii="Arial" w:hAnsi="Arial" w:cs="Arial"/>
                <w:color w:val="000000"/>
                <w:kern w:val="24"/>
                <w:sz w:val="20"/>
                <w:szCs w:val="20"/>
              </w:rPr>
              <w:t>Servicio</w:t>
            </w:r>
          </w:p>
        </w:tc>
        <w:tc>
          <w:tcPr>
            <w:tcW w:w="2845" w:type="dxa"/>
          </w:tcPr>
          <w:p w:rsidR="003B7CAE" w:rsidRPr="00680324" w:rsidRDefault="003B7CAE" w:rsidP="00EE28A2">
            <w:pPr>
              <w:ind w:left="176" w:right="-1085"/>
              <w:rPr>
                <w:rFonts w:ascii="Arial" w:hAnsi="Arial" w:cs="Arial"/>
                <w:color w:val="000000"/>
                <w:kern w:val="24"/>
                <w:sz w:val="20"/>
                <w:szCs w:val="20"/>
              </w:rPr>
            </w:pPr>
            <w:r w:rsidRPr="00680324">
              <w:rPr>
                <w:rFonts w:ascii="Arial" w:hAnsi="Arial" w:cs="Arial"/>
                <w:color w:val="000000"/>
                <w:kern w:val="24"/>
                <w:sz w:val="20"/>
                <w:szCs w:val="20"/>
              </w:rPr>
              <w:t xml:space="preserve">    </w:t>
            </w:r>
            <w:r>
              <w:rPr>
                <w:rFonts w:ascii="Arial" w:hAnsi="Arial" w:cs="Arial"/>
                <w:color w:val="000000"/>
                <w:kern w:val="24"/>
                <w:sz w:val="20"/>
                <w:szCs w:val="20"/>
              </w:rPr>
              <w:t xml:space="preserve">Porcentaje                           </w:t>
            </w:r>
            <w:r w:rsidRPr="00680324">
              <w:rPr>
                <w:rFonts w:ascii="Arial" w:hAnsi="Arial" w:cs="Arial"/>
                <w:color w:val="000000"/>
                <w:kern w:val="24"/>
                <w:sz w:val="20"/>
                <w:szCs w:val="20"/>
              </w:rPr>
              <w:t>del Sueldo Pensionable</w:t>
            </w:r>
          </w:p>
        </w:tc>
      </w:tr>
      <w:tr w:rsidR="003B7CAE" w:rsidRPr="00680324" w:rsidTr="00EE28A2">
        <w:trPr>
          <w:jc w:val="center"/>
        </w:trPr>
        <w:tc>
          <w:tcPr>
            <w:tcW w:w="2835" w:type="dxa"/>
            <w:gridSpan w:val="2"/>
            <w:shd w:val="clear" w:color="auto" w:fill="auto"/>
          </w:tcPr>
          <w:p w:rsidR="003B7CAE" w:rsidRPr="00680324" w:rsidRDefault="003B7CAE" w:rsidP="00EE28A2">
            <w:pPr>
              <w:ind w:left="1735" w:right="-1085"/>
              <w:rPr>
                <w:rFonts w:ascii="Arial" w:hAnsi="Arial" w:cs="Arial"/>
                <w:color w:val="000000"/>
                <w:kern w:val="24"/>
                <w:sz w:val="20"/>
                <w:szCs w:val="20"/>
              </w:rPr>
            </w:pPr>
            <w:r w:rsidRPr="00680324">
              <w:rPr>
                <w:rFonts w:ascii="Arial" w:hAnsi="Arial" w:cs="Arial"/>
                <w:color w:val="000000"/>
                <w:kern w:val="24"/>
                <w:sz w:val="20"/>
                <w:szCs w:val="20"/>
              </w:rPr>
              <w:t xml:space="preserve">            10</w:t>
            </w:r>
          </w:p>
        </w:tc>
        <w:tc>
          <w:tcPr>
            <w:tcW w:w="2835" w:type="dxa"/>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50%</w:t>
            </w:r>
          </w:p>
        </w:tc>
        <w:tc>
          <w:tcPr>
            <w:tcW w:w="2551" w:type="dxa"/>
          </w:tcPr>
          <w:p w:rsidR="003B7CAE" w:rsidRPr="00680324" w:rsidRDefault="003B7CAE" w:rsidP="00EE28A2">
            <w:pPr>
              <w:ind w:left="1167" w:right="-1085" w:hanging="316"/>
              <w:rPr>
                <w:rFonts w:ascii="Arial" w:hAnsi="Arial" w:cs="Arial"/>
                <w:color w:val="000000"/>
                <w:kern w:val="24"/>
                <w:sz w:val="20"/>
                <w:szCs w:val="20"/>
              </w:rPr>
            </w:pPr>
            <w:r w:rsidRPr="00680324">
              <w:rPr>
                <w:rFonts w:ascii="Arial" w:hAnsi="Arial" w:cs="Arial"/>
                <w:color w:val="000000"/>
                <w:kern w:val="24"/>
                <w:sz w:val="20"/>
                <w:szCs w:val="20"/>
              </w:rPr>
              <w:t xml:space="preserve">    21</w:t>
            </w:r>
          </w:p>
        </w:tc>
        <w:tc>
          <w:tcPr>
            <w:tcW w:w="2845" w:type="dxa"/>
          </w:tcPr>
          <w:p w:rsidR="003B7CAE" w:rsidRPr="00680324" w:rsidRDefault="003B7CAE" w:rsidP="00EE28A2">
            <w:pPr>
              <w:ind w:left="176" w:right="-1085"/>
              <w:rPr>
                <w:rFonts w:ascii="Arial" w:hAnsi="Arial" w:cs="Arial"/>
                <w:color w:val="000000"/>
                <w:kern w:val="24"/>
                <w:sz w:val="20"/>
                <w:szCs w:val="20"/>
              </w:rPr>
            </w:pPr>
            <w:r w:rsidRPr="00680324">
              <w:rPr>
                <w:rFonts w:ascii="Arial" w:hAnsi="Arial" w:cs="Arial"/>
                <w:color w:val="000000"/>
                <w:kern w:val="24"/>
                <w:sz w:val="20"/>
                <w:szCs w:val="20"/>
              </w:rPr>
              <w:t xml:space="preserve">              73%</w:t>
            </w:r>
          </w:p>
        </w:tc>
      </w:tr>
      <w:tr w:rsidR="003B7CAE" w:rsidRPr="00680324" w:rsidTr="00EE28A2">
        <w:trPr>
          <w:jc w:val="center"/>
        </w:trPr>
        <w:tc>
          <w:tcPr>
            <w:tcW w:w="2835" w:type="dxa"/>
            <w:gridSpan w:val="2"/>
            <w:shd w:val="clear" w:color="auto" w:fill="auto"/>
          </w:tcPr>
          <w:p w:rsidR="003B7CAE" w:rsidRPr="00680324" w:rsidRDefault="003B7CAE" w:rsidP="00EE28A2">
            <w:pPr>
              <w:ind w:left="1735" w:right="-1085"/>
              <w:rPr>
                <w:rFonts w:ascii="Arial" w:hAnsi="Arial" w:cs="Arial"/>
                <w:color w:val="000000"/>
                <w:kern w:val="24"/>
                <w:sz w:val="20"/>
                <w:szCs w:val="20"/>
              </w:rPr>
            </w:pPr>
            <w:r w:rsidRPr="00680324">
              <w:rPr>
                <w:rFonts w:ascii="Arial" w:hAnsi="Arial" w:cs="Arial"/>
                <w:color w:val="000000"/>
                <w:kern w:val="24"/>
                <w:sz w:val="20"/>
                <w:szCs w:val="20"/>
              </w:rPr>
              <w:t xml:space="preserve">            11</w:t>
            </w:r>
          </w:p>
        </w:tc>
        <w:tc>
          <w:tcPr>
            <w:tcW w:w="2835" w:type="dxa"/>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51%</w:t>
            </w:r>
          </w:p>
        </w:tc>
        <w:tc>
          <w:tcPr>
            <w:tcW w:w="2551" w:type="dxa"/>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22</w:t>
            </w:r>
          </w:p>
        </w:tc>
        <w:tc>
          <w:tcPr>
            <w:tcW w:w="2845" w:type="dxa"/>
          </w:tcPr>
          <w:p w:rsidR="003B7CAE" w:rsidRPr="00680324" w:rsidRDefault="003B7CAE" w:rsidP="00EE28A2">
            <w:pPr>
              <w:ind w:left="176" w:right="-1085"/>
              <w:rPr>
                <w:rFonts w:ascii="Arial" w:hAnsi="Arial" w:cs="Arial"/>
                <w:color w:val="000000"/>
                <w:kern w:val="24"/>
                <w:sz w:val="20"/>
                <w:szCs w:val="20"/>
              </w:rPr>
            </w:pPr>
            <w:r w:rsidRPr="00680324">
              <w:rPr>
                <w:rFonts w:ascii="Arial" w:hAnsi="Arial" w:cs="Arial"/>
                <w:color w:val="000000"/>
                <w:kern w:val="24"/>
                <w:sz w:val="20"/>
                <w:szCs w:val="20"/>
              </w:rPr>
              <w:t xml:space="preserve">              76%</w:t>
            </w:r>
          </w:p>
        </w:tc>
      </w:tr>
      <w:tr w:rsidR="003B7CAE" w:rsidRPr="00680324" w:rsidTr="00EE28A2">
        <w:trPr>
          <w:jc w:val="center"/>
        </w:trPr>
        <w:tc>
          <w:tcPr>
            <w:tcW w:w="2835" w:type="dxa"/>
            <w:gridSpan w:val="2"/>
            <w:shd w:val="clear" w:color="auto" w:fill="auto"/>
          </w:tcPr>
          <w:p w:rsidR="003B7CAE" w:rsidRPr="00680324" w:rsidRDefault="003B7CAE" w:rsidP="00EE28A2">
            <w:pPr>
              <w:ind w:left="1735" w:right="-1085"/>
              <w:rPr>
                <w:rFonts w:ascii="Arial" w:hAnsi="Arial" w:cs="Arial"/>
                <w:color w:val="000000"/>
                <w:kern w:val="24"/>
                <w:sz w:val="20"/>
                <w:szCs w:val="20"/>
              </w:rPr>
            </w:pPr>
            <w:r w:rsidRPr="00680324">
              <w:rPr>
                <w:rFonts w:ascii="Arial" w:hAnsi="Arial" w:cs="Arial"/>
                <w:color w:val="000000"/>
                <w:kern w:val="24"/>
                <w:sz w:val="20"/>
                <w:szCs w:val="20"/>
              </w:rPr>
              <w:t xml:space="preserve">            12</w:t>
            </w:r>
          </w:p>
        </w:tc>
        <w:tc>
          <w:tcPr>
            <w:tcW w:w="2835" w:type="dxa"/>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52%</w:t>
            </w:r>
          </w:p>
        </w:tc>
        <w:tc>
          <w:tcPr>
            <w:tcW w:w="2551" w:type="dxa"/>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23</w:t>
            </w:r>
          </w:p>
        </w:tc>
        <w:tc>
          <w:tcPr>
            <w:tcW w:w="2845" w:type="dxa"/>
          </w:tcPr>
          <w:p w:rsidR="003B7CAE" w:rsidRPr="00680324" w:rsidRDefault="003B7CAE" w:rsidP="00EE28A2">
            <w:pPr>
              <w:ind w:left="176" w:right="-1085"/>
              <w:rPr>
                <w:rFonts w:ascii="Arial" w:hAnsi="Arial" w:cs="Arial"/>
                <w:color w:val="000000"/>
                <w:kern w:val="24"/>
                <w:sz w:val="20"/>
                <w:szCs w:val="20"/>
              </w:rPr>
            </w:pPr>
            <w:r w:rsidRPr="00680324">
              <w:rPr>
                <w:rFonts w:ascii="Arial" w:hAnsi="Arial" w:cs="Arial"/>
                <w:color w:val="000000"/>
                <w:kern w:val="24"/>
                <w:sz w:val="20"/>
                <w:szCs w:val="20"/>
              </w:rPr>
              <w:t xml:space="preserve">              79%</w:t>
            </w:r>
          </w:p>
        </w:tc>
      </w:tr>
      <w:tr w:rsidR="003B7CAE" w:rsidRPr="00680324" w:rsidTr="00EE28A2">
        <w:trPr>
          <w:jc w:val="center"/>
        </w:trPr>
        <w:tc>
          <w:tcPr>
            <w:tcW w:w="2835" w:type="dxa"/>
            <w:gridSpan w:val="2"/>
            <w:shd w:val="clear" w:color="auto" w:fill="auto"/>
          </w:tcPr>
          <w:p w:rsidR="003B7CAE" w:rsidRPr="00680324" w:rsidRDefault="003B7CAE" w:rsidP="00EE28A2">
            <w:pPr>
              <w:ind w:left="1735" w:right="-1085"/>
              <w:rPr>
                <w:rFonts w:ascii="Arial" w:hAnsi="Arial" w:cs="Arial"/>
                <w:color w:val="000000"/>
                <w:kern w:val="24"/>
                <w:sz w:val="20"/>
                <w:szCs w:val="20"/>
              </w:rPr>
            </w:pPr>
            <w:r w:rsidRPr="00680324">
              <w:rPr>
                <w:rFonts w:ascii="Arial" w:hAnsi="Arial" w:cs="Arial"/>
                <w:color w:val="000000"/>
                <w:kern w:val="24"/>
                <w:sz w:val="20"/>
                <w:szCs w:val="20"/>
              </w:rPr>
              <w:t xml:space="preserve">            13</w:t>
            </w:r>
          </w:p>
        </w:tc>
        <w:tc>
          <w:tcPr>
            <w:tcW w:w="2835" w:type="dxa"/>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53%</w:t>
            </w:r>
          </w:p>
        </w:tc>
        <w:tc>
          <w:tcPr>
            <w:tcW w:w="2551" w:type="dxa"/>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24</w:t>
            </w:r>
          </w:p>
        </w:tc>
        <w:tc>
          <w:tcPr>
            <w:tcW w:w="2845" w:type="dxa"/>
          </w:tcPr>
          <w:p w:rsidR="003B7CAE" w:rsidRPr="00680324" w:rsidRDefault="003B7CAE" w:rsidP="00EE28A2">
            <w:pPr>
              <w:ind w:left="176" w:right="-1085"/>
              <w:rPr>
                <w:rFonts w:ascii="Arial" w:hAnsi="Arial" w:cs="Arial"/>
                <w:color w:val="000000"/>
                <w:kern w:val="24"/>
                <w:sz w:val="20"/>
                <w:szCs w:val="20"/>
              </w:rPr>
            </w:pPr>
            <w:r w:rsidRPr="00680324">
              <w:rPr>
                <w:rFonts w:ascii="Arial" w:hAnsi="Arial" w:cs="Arial"/>
                <w:color w:val="000000"/>
                <w:kern w:val="24"/>
                <w:sz w:val="20"/>
                <w:szCs w:val="20"/>
              </w:rPr>
              <w:t xml:space="preserve">              82%</w:t>
            </w:r>
          </w:p>
        </w:tc>
      </w:tr>
      <w:tr w:rsidR="003B7CAE" w:rsidRPr="00680324" w:rsidTr="00EE28A2">
        <w:trPr>
          <w:jc w:val="center"/>
        </w:trPr>
        <w:tc>
          <w:tcPr>
            <w:tcW w:w="2835" w:type="dxa"/>
            <w:gridSpan w:val="2"/>
            <w:shd w:val="clear" w:color="auto" w:fill="auto"/>
          </w:tcPr>
          <w:p w:rsidR="003B7CAE" w:rsidRPr="00680324" w:rsidRDefault="003B7CAE" w:rsidP="00EE28A2">
            <w:pPr>
              <w:ind w:left="1735" w:right="-1085"/>
              <w:rPr>
                <w:rFonts w:ascii="Arial" w:hAnsi="Arial" w:cs="Arial"/>
                <w:color w:val="000000"/>
                <w:kern w:val="24"/>
                <w:sz w:val="20"/>
                <w:szCs w:val="20"/>
              </w:rPr>
            </w:pPr>
            <w:r w:rsidRPr="00680324">
              <w:rPr>
                <w:rFonts w:ascii="Arial" w:hAnsi="Arial" w:cs="Arial"/>
                <w:color w:val="000000"/>
                <w:kern w:val="24"/>
                <w:sz w:val="20"/>
                <w:szCs w:val="20"/>
              </w:rPr>
              <w:t xml:space="preserve">            14</w:t>
            </w:r>
          </w:p>
        </w:tc>
        <w:tc>
          <w:tcPr>
            <w:tcW w:w="2835" w:type="dxa"/>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54%</w:t>
            </w:r>
          </w:p>
        </w:tc>
        <w:tc>
          <w:tcPr>
            <w:tcW w:w="2551" w:type="dxa"/>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25</w:t>
            </w:r>
          </w:p>
        </w:tc>
        <w:tc>
          <w:tcPr>
            <w:tcW w:w="2845" w:type="dxa"/>
          </w:tcPr>
          <w:p w:rsidR="003B7CAE" w:rsidRPr="00680324" w:rsidRDefault="003B7CAE" w:rsidP="00EE28A2">
            <w:pPr>
              <w:ind w:left="176" w:right="-1085"/>
              <w:rPr>
                <w:rFonts w:ascii="Arial" w:hAnsi="Arial" w:cs="Arial"/>
                <w:color w:val="000000"/>
                <w:kern w:val="24"/>
                <w:sz w:val="20"/>
                <w:szCs w:val="20"/>
              </w:rPr>
            </w:pPr>
            <w:r w:rsidRPr="00680324">
              <w:rPr>
                <w:rFonts w:ascii="Arial" w:hAnsi="Arial" w:cs="Arial"/>
                <w:color w:val="000000"/>
                <w:kern w:val="24"/>
                <w:sz w:val="20"/>
                <w:szCs w:val="20"/>
              </w:rPr>
              <w:t xml:space="preserve">              85%</w:t>
            </w:r>
          </w:p>
        </w:tc>
      </w:tr>
      <w:tr w:rsidR="003B7CAE" w:rsidRPr="00680324" w:rsidTr="00EE28A2">
        <w:trPr>
          <w:jc w:val="center"/>
        </w:trPr>
        <w:tc>
          <w:tcPr>
            <w:tcW w:w="2835" w:type="dxa"/>
            <w:gridSpan w:val="2"/>
            <w:shd w:val="clear" w:color="auto" w:fill="auto"/>
          </w:tcPr>
          <w:p w:rsidR="003B7CAE" w:rsidRPr="00680324" w:rsidRDefault="003B7CAE" w:rsidP="00EE28A2">
            <w:pPr>
              <w:ind w:left="1735" w:right="-1085"/>
              <w:rPr>
                <w:rFonts w:ascii="Arial" w:hAnsi="Arial" w:cs="Arial"/>
                <w:color w:val="000000"/>
                <w:kern w:val="24"/>
                <w:sz w:val="20"/>
                <w:szCs w:val="20"/>
              </w:rPr>
            </w:pPr>
            <w:r w:rsidRPr="00680324">
              <w:rPr>
                <w:rFonts w:ascii="Arial" w:hAnsi="Arial" w:cs="Arial"/>
                <w:color w:val="000000"/>
                <w:kern w:val="24"/>
                <w:sz w:val="20"/>
                <w:szCs w:val="20"/>
              </w:rPr>
              <w:t xml:space="preserve">            15</w:t>
            </w:r>
          </w:p>
        </w:tc>
        <w:tc>
          <w:tcPr>
            <w:tcW w:w="2835" w:type="dxa"/>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55%</w:t>
            </w:r>
          </w:p>
        </w:tc>
        <w:tc>
          <w:tcPr>
            <w:tcW w:w="2551" w:type="dxa"/>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26</w:t>
            </w:r>
          </w:p>
        </w:tc>
        <w:tc>
          <w:tcPr>
            <w:tcW w:w="2845" w:type="dxa"/>
          </w:tcPr>
          <w:p w:rsidR="003B7CAE" w:rsidRPr="00680324" w:rsidRDefault="003B7CAE" w:rsidP="00EE28A2">
            <w:pPr>
              <w:ind w:left="176" w:right="-1085"/>
              <w:rPr>
                <w:rFonts w:ascii="Arial" w:hAnsi="Arial" w:cs="Arial"/>
                <w:color w:val="000000"/>
                <w:kern w:val="24"/>
                <w:sz w:val="20"/>
                <w:szCs w:val="20"/>
              </w:rPr>
            </w:pPr>
            <w:r w:rsidRPr="00680324">
              <w:rPr>
                <w:rFonts w:ascii="Arial" w:hAnsi="Arial" w:cs="Arial"/>
                <w:color w:val="000000"/>
                <w:kern w:val="24"/>
                <w:sz w:val="20"/>
                <w:szCs w:val="20"/>
              </w:rPr>
              <w:t xml:space="preserve">              88%</w:t>
            </w:r>
          </w:p>
        </w:tc>
      </w:tr>
      <w:tr w:rsidR="003B7CAE" w:rsidRPr="00680324" w:rsidTr="00EE28A2">
        <w:trPr>
          <w:jc w:val="center"/>
        </w:trPr>
        <w:tc>
          <w:tcPr>
            <w:tcW w:w="2835" w:type="dxa"/>
            <w:gridSpan w:val="2"/>
            <w:shd w:val="clear" w:color="auto" w:fill="auto"/>
          </w:tcPr>
          <w:p w:rsidR="003B7CAE" w:rsidRPr="00680324" w:rsidRDefault="003B7CAE" w:rsidP="00EE28A2">
            <w:pPr>
              <w:ind w:left="1735" w:right="-1085"/>
              <w:rPr>
                <w:rFonts w:ascii="Arial" w:hAnsi="Arial" w:cs="Arial"/>
                <w:color w:val="000000"/>
                <w:kern w:val="24"/>
                <w:sz w:val="20"/>
                <w:szCs w:val="20"/>
              </w:rPr>
            </w:pPr>
            <w:r w:rsidRPr="00680324">
              <w:rPr>
                <w:rFonts w:ascii="Arial" w:hAnsi="Arial" w:cs="Arial"/>
                <w:color w:val="000000"/>
                <w:kern w:val="24"/>
                <w:sz w:val="20"/>
                <w:szCs w:val="20"/>
              </w:rPr>
              <w:t xml:space="preserve">            16</w:t>
            </w:r>
          </w:p>
        </w:tc>
        <w:tc>
          <w:tcPr>
            <w:tcW w:w="2835" w:type="dxa"/>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58%</w:t>
            </w:r>
          </w:p>
        </w:tc>
        <w:tc>
          <w:tcPr>
            <w:tcW w:w="2551" w:type="dxa"/>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27</w:t>
            </w:r>
          </w:p>
        </w:tc>
        <w:tc>
          <w:tcPr>
            <w:tcW w:w="2845" w:type="dxa"/>
          </w:tcPr>
          <w:p w:rsidR="003B7CAE" w:rsidRPr="00680324" w:rsidRDefault="003B7CAE" w:rsidP="00EE28A2">
            <w:pPr>
              <w:ind w:left="176" w:right="-1085"/>
              <w:rPr>
                <w:rFonts w:ascii="Arial" w:hAnsi="Arial" w:cs="Arial"/>
                <w:color w:val="000000"/>
                <w:kern w:val="24"/>
                <w:sz w:val="20"/>
                <w:szCs w:val="20"/>
              </w:rPr>
            </w:pPr>
            <w:r w:rsidRPr="00680324">
              <w:rPr>
                <w:rFonts w:ascii="Arial" w:hAnsi="Arial" w:cs="Arial"/>
                <w:color w:val="000000"/>
                <w:kern w:val="24"/>
                <w:sz w:val="20"/>
                <w:szCs w:val="20"/>
              </w:rPr>
              <w:t xml:space="preserve">              91%</w:t>
            </w:r>
          </w:p>
        </w:tc>
      </w:tr>
      <w:tr w:rsidR="003B7CAE" w:rsidRPr="00680324" w:rsidTr="00EE28A2">
        <w:trPr>
          <w:jc w:val="center"/>
        </w:trPr>
        <w:tc>
          <w:tcPr>
            <w:tcW w:w="2835" w:type="dxa"/>
            <w:gridSpan w:val="2"/>
            <w:shd w:val="clear" w:color="auto" w:fill="auto"/>
          </w:tcPr>
          <w:p w:rsidR="003B7CAE" w:rsidRPr="00680324" w:rsidRDefault="003B7CAE" w:rsidP="00EE28A2">
            <w:pPr>
              <w:ind w:left="1735" w:right="-1085"/>
              <w:rPr>
                <w:rFonts w:ascii="Arial" w:hAnsi="Arial" w:cs="Arial"/>
                <w:color w:val="000000"/>
                <w:kern w:val="24"/>
                <w:sz w:val="20"/>
                <w:szCs w:val="20"/>
              </w:rPr>
            </w:pPr>
            <w:r w:rsidRPr="00680324">
              <w:rPr>
                <w:rFonts w:ascii="Arial" w:hAnsi="Arial" w:cs="Arial"/>
                <w:color w:val="000000"/>
                <w:kern w:val="24"/>
                <w:sz w:val="20"/>
                <w:szCs w:val="20"/>
              </w:rPr>
              <w:t xml:space="preserve">            17</w:t>
            </w:r>
          </w:p>
        </w:tc>
        <w:tc>
          <w:tcPr>
            <w:tcW w:w="2835" w:type="dxa"/>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61%</w:t>
            </w:r>
          </w:p>
        </w:tc>
        <w:tc>
          <w:tcPr>
            <w:tcW w:w="2551" w:type="dxa"/>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28</w:t>
            </w:r>
          </w:p>
        </w:tc>
        <w:tc>
          <w:tcPr>
            <w:tcW w:w="2845" w:type="dxa"/>
          </w:tcPr>
          <w:p w:rsidR="003B7CAE" w:rsidRPr="00680324" w:rsidRDefault="003B7CAE" w:rsidP="00EE28A2">
            <w:pPr>
              <w:ind w:left="176" w:right="-1085"/>
              <w:rPr>
                <w:rFonts w:ascii="Arial" w:hAnsi="Arial" w:cs="Arial"/>
                <w:color w:val="000000"/>
                <w:kern w:val="24"/>
                <w:sz w:val="20"/>
                <w:szCs w:val="20"/>
              </w:rPr>
            </w:pPr>
            <w:r w:rsidRPr="00680324">
              <w:rPr>
                <w:rFonts w:ascii="Arial" w:hAnsi="Arial" w:cs="Arial"/>
                <w:color w:val="000000"/>
                <w:kern w:val="24"/>
                <w:sz w:val="20"/>
                <w:szCs w:val="20"/>
              </w:rPr>
              <w:t xml:space="preserve">              94%</w:t>
            </w:r>
          </w:p>
        </w:tc>
      </w:tr>
      <w:tr w:rsidR="003B7CAE" w:rsidRPr="00680324" w:rsidTr="00EE28A2">
        <w:trPr>
          <w:jc w:val="center"/>
        </w:trPr>
        <w:tc>
          <w:tcPr>
            <w:tcW w:w="2835" w:type="dxa"/>
            <w:gridSpan w:val="2"/>
            <w:shd w:val="clear" w:color="auto" w:fill="auto"/>
          </w:tcPr>
          <w:p w:rsidR="003B7CAE" w:rsidRPr="00680324" w:rsidRDefault="003B7CAE" w:rsidP="00EE28A2">
            <w:pPr>
              <w:ind w:left="1735" w:right="-1085"/>
              <w:rPr>
                <w:rFonts w:ascii="Arial" w:hAnsi="Arial" w:cs="Arial"/>
                <w:color w:val="000000"/>
                <w:kern w:val="24"/>
                <w:sz w:val="20"/>
                <w:szCs w:val="20"/>
              </w:rPr>
            </w:pPr>
            <w:r w:rsidRPr="00680324">
              <w:rPr>
                <w:rFonts w:ascii="Arial" w:hAnsi="Arial" w:cs="Arial"/>
                <w:color w:val="000000"/>
                <w:kern w:val="24"/>
                <w:sz w:val="20"/>
                <w:szCs w:val="20"/>
              </w:rPr>
              <w:t xml:space="preserve">            18</w:t>
            </w:r>
          </w:p>
        </w:tc>
        <w:tc>
          <w:tcPr>
            <w:tcW w:w="2835" w:type="dxa"/>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64%</w:t>
            </w:r>
          </w:p>
        </w:tc>
        <w:tc>
          <w:tcPr>
            <w:tcW w:w="2551" w:type="dxa"/>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29</w:t>
            </w:r>
          </w:p>
        </w:tc>
        <w:tc>
          <w:tcPr>
            <w:tcW w:w="2845" w:type="dxa"/>
          </w:tcPr>
          <w:p w:rsidR="003B7CAE" w:rsidRPr="00680324" w:rsidRDefault="003B7CAE" w:rsidP="00EE28A2">
            <w:pPr>
              <w:ind w:left="176" w:right="-1085"/>
              <w:rPr>
                <w:rFonts w:ascii="Arial" w:hAnsi="Arial" w:cs="Arial"/>
                <w:color w:val="000000"/>
                <w:kern w:val="24"/>
                <w:sz w:val="20"/>
                <w:szCs w:val="20"/>
              </w:rPr>
            </w:pPr>
            <w:r w:rsidRPr="00680324">
              <w:rPr>
                <w:rFonts w:ascii="Arial" w:hAnsi="Arial" w:cs="Arial"/>
                <w:color w:val="000000"/>
                <w:kern w:val="24"/>
                <w:sz w:val="20"/>
                <w:szCs w:val="20"/>
              </w:rPr>
              <w:t xml:space="preserve">              97%</w:t>
            </w:r>
          </w:p>
        </w:tc>
      </w:tr>
      <w:tr w:rsidR="003B7CAE" w:rsidRPr="00680324" w:rsidTr="00EE28A2">
        <w:trPr>
          <w:jc w:val="center"/>
        </w:trPr>
        <w:tc>
          <w:tcPr>
            <w:tcW w:w="2835" w:type="dxa"/>
            <w:gridSpan w:val="2"/>
            <w:shd w:val="clear" w:color="auto" w:fill="auto"/>
          </w:tcPr>
          <w:p w:rsidR="003B7CAE" w:rsidRPr="00680324" w:rsidRDefault="003B7CAE" w:rsidP="00EE28A2">
            <w:pPr>
              <w:ind w:left="1735" w:right="-1085"/>
              <w:rPr>
                <w:rFonts w:ascii="Arial" w:hAnsi="Arial" w:cs="Arial"/>
                <w:color w:val="000000"/>
                <w:kern w:val="24"/>
                <w:sz w:val="20"/>
                <w:szCs w:val="20"/>
              </w:rPr>
            </w:pPr>
            <w:r w:rsidRPr="00680324">
              <w:rPr>
                <w:rFonts w:ascii="Arial" w:hAnsi="Arial" w:cs="Arial"/>
                <w:color w:val="000000"/>
                <w:kern w:val="24"/>
                <w:sz w:val="20"/>
                <w:szCs w:val="20"/>
              </w:rPr>
              <w:t xml:space="preserve">            19</w:t>
            </w:r>
          </w:p>
        </w:tc>
        <w:tc>
          <w:tcPr>
            <w:tcW w:w="2835" w:type="dxa"/>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67%</w:t>
            </w:r>
          </w:p>
        </w:tc>
        <w:tc>
          <w:tcPr>
            <w:tcW w:w="2551" w:type="dxa"/>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30 o más</w:t>
            </w:r>
          </w:p>
        </w:tc>
        <w:tc>
          <w:tcPr>
            <w:tcW w:w="2845" w:type="dxa"/>
          </w:tcPr>
          <w:p w:rsidR="003B7CAE" w:rsidRPr="00680324" w:rsidRDefault="003B7CAE" w:rsidP="00EE28A2">
            <w:pPr>
              <w:ind w:left="176" w:right="-1085"/>
              <w:rPr>
                <w:rFonts w:ascii="Arial" w:hAnsi="Arial" w:cs="Arial"/>
                <w:color w:val="000000"/>
                <w:kern w:val="24"/>
                <w:sz w:val="20"/>
                <w:szCs w:val="20"/>
              </w:rPr>
            </w:pPr>
            <w:r w:rsidRPr="00680324">
              <w:rPr>
                <w:rFonts w:ascii="Arial" w:hAnsi="Arial" w:cs="Arial"/>
                <w:color w:val="000000"/>
                <w:kern w:val="24"/>
                <w:sz w:val="20"/>
                <w:szCs w:val="20"/>
              </w:rPr>
              <w:t xml:space="preserve">            100%</w:t>
            </w:r>
          </w:p>
        </w:tc>
      </w:tr>
      <w:tr w:rsidR="003B7CAE" w:rsidRPr="00680324" w:rsidTr="00EE28A2">
        <w:trPr>
          <w:jc w:val="center"/>
        </w:trPr>
        <w:tc>
          <w:tcPr>
            <w:tcW w:w="2835" w:type="dxa"/>
            <w:gridSpan w:val="2"/>
            <w:shd w:val="clear" w:color="auto" w:fill="auto"/>
          </w:tcPr>
          <w:p w:rsidR="003B7CAE" w:rsidRPr="00680324" w:rsidRDefault="003B7CAE" w:rsidP="00EE28A2">
            <w:pPr>
              <w:ind w:left="1735" w:right="-1085"/>
              <w:rPr>
                <w:rFonts w:ascii="Arial" w:hAnsi="Arial" w:cs="Arial"/>
                <w:color w:val="000000"/>
                <w:kern w:val="24"/>
                <w:sz w:val="20"/>
                <w:szCs w:val="20"/>
              </w:rPr>
            </w:pPr>
            <w:r w:rsidRPr="00680324">
              <w:rPr>
                <w:rFonts w:ascii="Arial" w:hAnsi="Arial" w:cs="Arial"/>
                <w:color w:val="000000"/>
                <w:kern w:val="24"/>
                <w:sz w:val="20"/>
                <w:szCs w:val="20"/>
              </w:rPr>
              <w:t xml:space="preserve">            20</w:t>
            </w:r>
          </w:p>
        </w:tc>
        <w:tc>
          <w:tcPr>
            <w:tcW w:w="2835" w:type="dxa"/>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70%</w:t>
            </w:r>
          </w:p>
        </w:tc>
        <w:tc>
          <w:tcPr>
            <w:tcW w:w="2551" w:type="dxa"/>
          </w:tcPr>
          <w:p w:rsidR="003B7CAE" w:rsidRPr="00680324" w:rsidRDefault="003B7CAE" w:rsidP="00EE28A2">
            <w:pPr>
              <w:ind w:left="851" w:right="-1085"/>
              <w:jc w:val="center"/>
              <w:rPr>
                <w:rFonts w:ascii="Arial" w:hAnsi="Arial" w:cs="Arial"/>
                <w:color w:val="000000"/>
                <w:kern w:val="24"/>
                <w:sz w:val="20"/>
                <w:szCs w:val="20"/>
              </w:rPr>
            </w:pPr>
          </w:p>
        </w:tc>
        <w:tc>
          <w:tcPr>
            <w:tcW w:w="2845" w:type="dxa"/>
          </w:tcPr>
          <w:p w:rsidR="003B7CAE" w:rsidRPr="00680324" w:rsidRDefault="003B7CAE" w:rsidP="00EE28A2">
            <w:pPr>
              <w:ind w:left="176" w:right="-1085"/>
              <w:jc w:val="center"/>
              <w:rPr>
                <w:rFonts w:ascii="Arial" w:hAnsi="Arial" w:cs="Arial"/>
                <w:color w:val="000000"/>
                <w:kern w:val="24"/>
                <w:sz w:val="20"/>
                <w:szCs w:val="20"/>
              </w:rPr>
            </w:pPr>
          </w:p>
        </w:tc>
      </w:tr>
    </w:tbl>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OCTAVO.</w:t>
      </w:r>
      <w:r w:rsidRPr="00680324">
        <w:rPr>
          <w:rFonts w:ascii="Arial" w:hAnsi="Arial" w:cs="Arial"/>
          <w:color w:val="000000"/>
          <w:kern w:val="24"/>
          <w:sz w:val="20"/>
          <w:szCs w:val="20"/>
        </w:rPr>
        <w:t xml:space="preserve"> Para que los beneficiarios del trabajador en transición accedan a la pensión por muerte por causas ajenas al trabajo, se requiere al menos 5 años de antigüedad en el servicio. El monto de la pensión no podrá ser mayor al porcentaje del sueldo pensionable que se indica en la siguiente tabla:</w:t>
      </w:r>
    </w:p>
    <w:tbl>
      <w:tblPr>
        <w:tblpPr w:leftFromText="141" w:rightFromText="141" w:vertAnchor="text" w:horzAnchor="margin" w:tblpXSpec="center" w:tblpY="62"/>
        <w:tblOverlap w:val="never"/>
        <w:tblW w:w="9816" w:type="dxa"/>
        <w:tblLayout w:type="fixed"/>
        <w:tblLook w:val="04A0" w:firstRow="1" w:lastRow="0" w:firstColumn="1" w:lastColumn="0" w:noHBand="0" w:noVBand="1"/>
      </w:tblPr>
      <w:tblGrid>
        <w:gridCol w:w="1985"/>
        <w:gridCol w:w="2835"/>
        <w:gridCol w:w="1985"/>
        <w:gridCol w:w="3011"/>
      </w:tblGrid>
      <w:tr w:rsidR="003B7CAE" w:rsidRPr="00680324" w:rsidTr="00EE28A2">
        <w:tc>
          <w:tcPr>
            <w:tcW w:w="1985" w:type="dxa"/>
            <w:shd w:val="clear" w:color="auto" w:fill="auto"/>
          </w:tcPr>
          <w:p w:rsidR="003B7CAE" w:rsidRDefault="003B7CAE" w:rsidP="00EE28A2">
            <w:pPr>
              <w:ind w:right="49"/>
              <w:rPr>
                <w:rFonts w:ascii="Arial" w:hAnsi="Arial" w:cs="Arial"/>
                <w:color w:val="000000"/>
                <w:kern w:val="24"/>
                <w:sz w:val="20"/>
                <w:szCs w:val="20"/>
              </w:rPr>
            </w:pPr>
            <w:r>
              <w:rPr>
                <w:rFonts w:ascii="Arial" w:hAnsi="Arial" w:cs="Arial"/>
                <w:color w:val="000000"/>
                <w:kern w:val="24"/>
                <w:sz w:val="20"/>
                <w:szCs w:val="20"/>
              </w:rPr>
              <w:t xml:space="preserve">  </w:t>
            </w:r>
            <w:r w:rsidRPr="00680324">
              <w:rPr>
                <w:rFonts w:ascii="Arial" w:hAnsi="Arial" w:cs="Arial"/>
                <w:color w:val="000000"/>
                <w:kern w:val="24"/>
                <w:sz w:val="20"/>
                <w:szCs w:val="20"/>
              </w:rPr>
              <w:t>Años de</w:t>
            </w:r>
          </w:p>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w:t>
            </w:r>
            <w:r>
              <w:rPr>
                <w:rFonts w:ascii="Arial" w:hAnsi="Arial" w:cs="Arial"/>
                <w:color w:val="000000"/>
                <w:kern w:val="24"/>
                <w:sz w:val="20"/>
                <w:szCs w:val="20"/>
              </w:rPr>
              <w:t xml:space="preserve"> </w:t>
            </w:r>
            <w:r w:rsidRPr="00680324">
              <w:rPr>
                <w:rFonts w:ascii="Arial" w:hAnsi="Arial" w:cs="Arial"/>
                <w:color w:val="000000"/>
                <w:kern w:val="24"/>
                <w:sz w:val="20"/>
                <w:szCs w:val="20"/>
              </w:rPr>
              <w:t>Servicio</w:t>
            </w:r>
          </w:p>
        </w:tc>
        <w:tc>
          <w:tcPr>
            <w:tcW w:w="2835" w:type="dxa"/>
            <w:shd w:val="clear" w:color="auto" w:fill="auto"/>
          </w:tcPr>
          <w:p w:rsidR="003B7CAE" w:rsidRDefault="003B7CAE" w:rsidP="00EE28A2">
            <w:pPr>
              <w:ind w:right="49"/>
              <w:rPr>
                <w:rFonts w:ascii="Arial" w:hAnsi="Arial" w:cs="Arial"/>
                <w:color w:val="000000"/>
                <w:kern w:val="24"/>
                <w:sz w:val="20"/>
                <w:szCs w:val="20"/>
              </w:rPr>
            </w:pPr>
            <w:r>
              <w:rPr>
                <w:rFonts w:ascii="Arial" w:hAnsi="Arial" w:cs="Arial"/>
                <w:color w:val="000000"/>
                <w:kern w:val="24"/>
                <w:sz w:val="20"/>
                <w:szCs w:val="20"/>
              </w:rPr>
              <w:t xml:space="preserve">Porcentaje </w:t>
            </w:r>
            <w:r w:rsidRPr="00680324">
              <w:rPr>
                <w:rFonts w:ascii="Arial" w:hAnsi="Arial" w:cs="Arial"/>
                <w:color w:val="000000"/>
                <w:kern w:val="24"/>
                <w:sz w:val="20"/>
                <w:szCs w:val="20"/>
              </w:rPr>
              <w:t>del</w:t>
            </w:r>
            <w:r>
              <w:rPr>
                <w:rFonts w:ascii="Arial" w:hAnsi="Arial" w:cs="Arial"/>
                <w:color w:val="000000"/>
                <w:kern w:val="24"/>
                <w:sz w:val="20"/>
                <w:szCs w:val="20"/>
              </w:rPr>
              <w:t xml:space="preserve"> </w:t>
            </w:r>
          </w:p>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Sueldo Pensionable</w:t>
            </w:r>
          </w:p>
        </w:tc>
        <w:tc>
          <w:tcPr>
            <w:tcW w:w="1985" w:type="dxa"/>
          </w:tcPr>
          <w:p w:rsidR="003B7CAE"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Años </w:t>
            </w:r>
          </w:p>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de Servicio</w:t>
            </w:r>
          </w:p>
        </w:tc>
        <w:tc>
          <w:tcPr>
            <w:tcW w:w="3011" w:type="dxa"/>
          </w:tcPr>
          <w:p w:rsidR="003B7CAE" w:rsidRDefault="003B7CAE" w:rsidP="00EE28A2">
            <w:pPr>
              <w:ind w:right="49"/>
              <w:rPr>
                <w:rFonts w:ascii="Arial" w:hAnsi="Arial" w:cs="Arial"/>
                <w:color w:val="000000"/>
                <w:kern w:val="24"/>
                <w:sz w:val="20"/>
                <w:szCs w:val="20"/>
              </w:rPr>
            </w:pPr>
            <w:r>
              <w:rPr>
                <w:rFonts w:ascii="Arial" w:hAnsi="Arial" w:cs="Arial"/>
                <w:color w:val="000000"/>
                <w:kern w:val="24"/>
                <w:sz w:val="20"/>
                <w:szCs w:val="20"/>
              </w:rPr>
              <w:t xml:space="preserve">Porcentaje </w:t>
            </w:r>
            <w:r w:rsidRPr="00680324">
              <w:rPr>
                <w:rFonts w:ascii="Arial" w:hAnsi="Arial" w:cs="Arial"/>
                <w:color w:val="000000"/>
                <w:kern w:val="24"/>
                <w:sz w:val="20"/>
                <w:szCs w:val="20"/>
              </w:rPr>
              <w:t xml:space="preserve">del </w:t>
            </w:r>
          </w:p>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Sueldo Pensionable</w:t>
            </w:r>
          </w:p>
        </w:tc>
      </w:tr>
      <w:tr w:rsidR="003B7CAE" w:rsidRPr="00680324" w:rsidTr="00EE28A2">
        <w:tc>
          <w:tcPr>
            <w:tcW w:w="1985" w:type="dxa"/>
            <w:shd w:val="clear" w:color="auto" w:fill="auto"/>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10</w:t>
            </w:r>
          </w:p>
        </w:tc>
        <w:tc>
          <w:tcPr>
            <w:tcW w:w="2835" w:type="dxa"/>
            <w:shd w:val="clear" w:color="auto" w:fill="auto"/>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40%</w:t>
            </w:r>
          </w:p>
        </w:tc>
        <w:tc>
          <w:tcPr>
            <w:tcW w:w="1985"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21</w:t>
            </w:r>
          </w:p>
        </w:tc>
        <w:tc>
          <w:tcPr>
            <w:tcW w:w="3011"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73%</w:t>
            </w:r>
          </w:p>
        </w:tc>
      </w:tr>
      <w:tr w:rsidR="003B7CAE" w:rsidRPr="00680324" w:rsidTr="00EE28A2">
        <w:tc>
          <w:tcPr>
            <w:tcW w:w="1985" w:type="dxa"/>
            <w:shd w:val="clear" w:color="auto" w:fill="auto"/>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11</w:t>
            </w:r>
          </w:p>
        </w:tc>
        <w:tc>
          <w:tcPr>
            <w:tcW w:w="2835" w:type="dxa"/>
            <w:shd w:val="clear" w:color="auto" w:fill="auto"/>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43%</w:t>
            </w:r>
          </w:p>
        </w:tc>
        <w:tc>
          <w:tcPr>
            <w:tcW w:w="1985"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22</w:t>
            </w:r>
          </w:p>
        </w:tc>
        <w:tc>
          <w:tcPr>
            <w:tcW w:w="3011"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76%</w:t>
            </w:r>
          </w:p>
        </w:tc>
      </w:tr>
      <w:tr w:rsidR="003B7CAE" w:rsidRPr="00680324" w:rsidTr="00EE28A2">
        <w:tc>
          <w:tcPr>
            <w:tcW w:w="1985" w:type="dxa"/>
            <w:shd w:val="clear" w:color="auto" w:fill="auto"/>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12</w:t>
            </w:r>
          </w:p>
        </w:tc>
        <w:tc>
          <w:tcPr>
            <w:tcW w:w="2835" w:type="dxa"/>
            <w:shd w:val="clear" w:color="auto" w:fill="auto"/>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46%</w:t>
            </w:r>
          </w:p>
        </w:tc>
        <w:tc>
          <w:tcPr>
            <w:tcW w:w="1985"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23</w:t>
            </w:r>
          </w:p>
        </w:tc>
        <w:tc>
          <w:tcPr>
            <w:tcW w:w="3011"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79%</w:t>
            </w:r>
          </w:p>
        </w:tc>
      </w:tr>
      <w:tr w:rsidR="003B7CAE" w:rsidRPr="00680324" w:rsidTr="00EE28A2">
        <w:tc>
          <w:tcPr>
            <w:tcW w:w="1985" w:type="dxa"/>
            <w:shd w:val="clear" w:color="auto" w:fill="auto"/>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13</w:t>
            </w:r>
          </w:p>
        </w:tc>
        <w:tc>
          <w:tcPr>
            <w:tcW w:w="2835" w:type="dxa"/>
            <w:shd w:val="clear" w:color="auto" w:fill="auto"/>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49%</w:t>
            </w:r>
          </w:p>
        </w:tc>
        <w:tc>
          <w:tcPr>
            <w:tcW w:w="1985"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24</w:t>
            </w:r>
          </w:p>
        </w:tc>
        <w:tc>
          <w:tcPr>
            <w:tcW w:w="3011"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82%</w:t>
            </w:r>
          </w:p>
        </w:tc>
      </w:tr>
      <w:tr w:rsidR="003B7CAE" w:rsidRPr="00680324" w:rsidTr="00EE28A2">
        <w:tc>
          <w:tcPr>
            <w:tcW w:w="1985" w:type="dxa"/>
            <w:shd w:val="clear" w:color="auto" w:fill="auto"/>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14</w:t>
            </w:r>
          </w:p>
        </w:tc>
        <w:tc>
          <w:tcPr>
            <w:tcW w:w="2835" w:type="dxa"/>
            <w:shd w:val="clear" w:color="auto" w:fill="auto"/>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52%</w:t>
            </w:r>
          </w:p>
        </w:tc>
        <w:tc>
          <w:tcPr>
            <w:tcW w:w="1985"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25</w:t>
            </w:r>
          </w:p>
        </w:tc>
        <w:tc>
          <w:tcPr>
            <w:tcW w:w="3011"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85%</w:t>
            </w:r>
          </w:p>
        </w:tc>
      </w:tr>
      <w:tr w:rsidR="003B7CAE" w:rsidRPr="00680324" w:rsidTr="00EE28A2">
        <w:tc>
          <w:tcPr>
            <w:tcW w:w="1985" w:type="dxa"/>
            <w:shd w:val="clear" w:color="auto" w:fill="auto"/>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15</w:t>
            </w:r>
          </w:p>
        </w:tc>
        <w:tc>
          <w:tcPr>
            <w:tcW w:w="2835" w:type="dxa"/>
            <w:shd w:val="clear" w:color="auto" w:fill="auto"/>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55%</w:t>
            </w:r>
          </w:p>
        </w:tc>
        <w:tc>
          <w:tcPr>
            <w:tcW w:w="1985"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26</w:t>
            </w:r>
          </w:p>
        </w:tc>
        <w:tc>
          <w:tcPr>
            <w:tcW w:w="3011"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88%</w:t>
            </w:r>
          </w:p>
        </w:tc>
      </w:tr>
      <w:tr w:rsidR="003B7CAE" w:rsidRPr="00680324" w:rsidTr="00EE28A2">
        <w:tc>
          <w:tcPr>
            <w:tcW w:w="1985" w:type="dxa"/>
            <w:shd w:val="clear" w:color="auto" w:fill="auto"/>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16</w:t>
            </w:r>
          </w:p>
        </w:tc>
        <w:tc>
          <w:tcPr>
            <w:tcW w:w="2835" w:type="dxa"/>
            <w:shd w:val="clear" w:color="auto" w:fill="auto"/>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58%</w:t>
            </w:r>
          </w:p>
        </w:tc>
        <w:tc>
          <w:tcPr>
            <w:tcW w:w="1985"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27</w:t>
            </w:r>
          </w:p>
        </w:tc>
        <w:tc>
          <w:tcPr>
            <w:tcW w:w="3011"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91%</w:t>
            </w:r>
          </w:p>
        </w:tc>
      </w:tr>
      <w:tr w:rsidR="003B7CAE" w:rsidRPr="00680324" w:rsidTr="00EE28A2">
        <w:tc>
          <w:tcPr>
            <w:tcW w:w="1985" w:type="dxa"/>
            <w:shd w:val="clear" w:color="auto" w:fill="auto"/>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17</w:t>
            </w:r>
          </w:p>
        </w:tc>
        <w:tc>
          <w:tcPr>
            <w:tcW w:w="2835" w:type="dxa"/>
            <w:shd w:val="clear" w:color="auto" w:fill="auto"/>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61%</w:t>
            </w:r>
          </w:p>
        </w:tc>
        <w:tc>
          <w:tcPr>
            <w:tcW w:w="1985"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28</w:t>
            </w:r>
          </w:p>
        </w:tc>
        <w:tc>
          <w:tcPr>
            <w:tcW w:w="3011"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94%</w:t>
            </w:r>
          </w:p>
        </w:tc>
      </w:tr>
      <w:tr w:rsidR="003B7CAE" w:rsidRPr="00680324" w:rsidTr="00EE28A2">
        <w:tc>
          <w:tcPr>
            <w:tcW w:w="1985" w:type="dxa"/>
            <w:shd w:val="clear" w:color="auto" w:fill="auto"/>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18</w:t>
            </w:r>
          </w:p>
        </w:tc>
        <w:tc>
          <w:tcPr>
            <w:tcW w:w="2835" w:type="dxa"/>
            <w:shd w:val="clear" w:color="auto" w:fill="auto"/>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64%</w:t>
            </w:r>
          </w:p>
        </w:tc>
        <w:tc>
          <w:tcPr>
            <w:tcW w:w="1985"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29</w:t>
            </w:r>
          </w:p>
        </w:tc>
        <w:tc>
          <w:tcPr>
            <w:tcW w:w="3011"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97%</w:t>
            </w:r>
          </w:p>
        </w:tc>
      </w:tr>
      <w:tr w:rsidR="003B7CAE" w:rsidRPr="00680324" w:rsidTr="00EE28A2">
        <w:tc>
          <w:tcPr>
            <w:tcW w:w="1985" w:type="dxa"/>
            <w:shd w:val="clear" w:color="auto" w:fill="auto"/>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19</w:t>
            </w:r>
          </w:p>
        </w:tc>
        <w:tc>
          <w:tcPr>
            <w:tcW w:w="2835" w:type="dxa"/>
            <w:shd w:val="clear" w:color="auto" w:fill="auto"/>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67%</w:t>
            </w:r>
          </w:p>
        </w:tc>
        <w:tc>
          <w:tcPr>
            <w:tcW w:w="1985"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30 o más</w:t>
            </w:r>
          </w:p>
        </w:tc>
        <w:tc>
          <w:tcPr>
            <w:tcW w:w="3011" w:type="dxa"/>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100%</w:t>
            </w:r>
          </w:p>
        </w:tc>
      </w:tr>
      <w:tr w:rsidR="003B7CAE" w:rsidRPr="00680324" w:rsidTr="00EE28A2">
        <w:tc>
          <w:tcPr>
            <w:tcW w:w="1985" w:type="dxa"/>
            <w:shd w:val="clear" w:color="auto" w:fill="auto"/>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20</w:t>
            </w:r>
          </w:p>
        </w:tc>
        <w:tc>
          <w:tcPr>
            <w:tcW w:w="2835" w:type="dxa"/>
            <w:shd w:val="clear" w:color="auto" w:fill="auto"/>
          </w:tcPr>
          <w:p w:rsidR="003B7CAE" w:rsidRPr="00680324" w:rsidRDefault="003B7CAE" w:rsidP="00EE28A2">
            <w:pPr>
              <w:ind w:right="49"/>
              <w:rPr>
                <w:rFonts w:ascii="Arial" w:hAnsi="Arial" w:cs="Arial"/>
                <w:color w:val="000000"/>
                <w:kern w:val="24"/>
                <w:sz w:val="20"/>
                <w:szCs w:val="20"/>
              </w:rPr>
            </w:pPr>
            <w:r w:rsidRPr="00680324">
              <w:rPr>
                <w:rFonts w:ascii="Arial" w:hAnsi="Arial" w:cs="Arial"/>
                <w:color w:val="000000"/>
                <w:kern w:val="24"/>
                <w:sz w:val="20"/>
                <w:szCs w:val="20"/>
              </w:rPr>
              <w:t xml:space="preserve">        70%</w:t>
            </w:r>
          </w:p>
        </w:tc>
        <w:tc>
          <w:tcPr>
            <w:tcW w:w="1985" w:type="dxa"/>
          </w:tcPr>
          <w:p w:rsidR="003B7CAE" w:rsidRPr="00680324" w:rsidRDefault="003B7CAE" w:rsidP="00EE28A2">
            <w:pPr>
              <w:ind w:right="49"/>
              <w:rPr>
                <w:rFonts w:ascii="Arial" w:hAnsi="Arial" w:cs="Arial"/>
                <w:color w:val="000000"/>
                <w:kern w:val="24"/>
                <w:sz w:val="20"/>
                <w:szCs w:val="20"/>
              </w:rPr>
            </w:pPr>
          </w:p>
          <w:p w:rsidR="003B7CAE" w:rsidRPr="00680324" w:rsidRDefault="003B7CAE" w:rsidP="00EE28A2">
            <w:pPr>
              <w:ind w:right="49"/>
              <w:rPr>
                <w:rFonts w:ascii="Arial" w:hAnsi="Arial" w:cs="Arial"/>
                <w:color w:val="000000"/>
                <w:kern w:val="24"/>
                <w:sz w:val="20"/>
                <w:szCs w:val="20"/>
              </w:rPr>
            </w:pPr>
          </w:p>
        </w:tc>
        <w:tc>
          <w:tcPr>
            <w:tcW w:w="3011" w:type="dxa"/>
          </w:tcPr>
          <w:p w:rsidR="003B7CAE" w:rsidRPr="00680324" w:rsidRDefault="003B7CAE" w:rsidP="00EE28A2">
            <w:pPr>
              <w:ind w:right="49"/>
              <w:rPr>
                <w:rFonts w:ascii="Arial" w:hAnsi="Arial" w:cs="Arial"/>
                <w:color w:val="000000"/>
                <w:kern w:val="24"/>
                <w:sz w:val="20"/>
                <w:szCs w:val="20"/>
              </w:rPr>
            </w:pPr>
          </w:p>
        </w:tc>
      </w:tr>
    </w:tbl>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 xml:space="preserve">NOVENO. </w:t>
      </w:r>
      <w:r w:rsidRPr="00680324">
        <w:rPr>
          <w:rFonts w:ascii="Arial" w:hAnsi="Arial" w:cs="Arial"/>
          <w:color w:val="000000"/>
          <w:kern w:val="24"/>
          <w:sz w:val="20"/>
          <w:szCs w:val="20"/>
        </w:rPr>
        <w:t>Para los trabajadores en transición que se encontraban en activo al 16 de julio de 1999, el estímulo a la permanencia a que se refiere el artículo 41 de esta Ley, será de un 20% del salario de cotización, más un 2% del salario por cada año de servicio en exceso de 30. Este estímulo no forma parte del salario regulador establecido en la fracción IX, del artículo 5 de la Ley.</w:t>
      </w:r>
    </w:p>
    <w:p w:rsidR="003B7CAE" w:rsidRPr="00680324" w:rsidRDefault="003B7CAE" w:rsidP="003B7CAE">
      <w:pPr>
        <w:ind w:right="49"/>
        <w:jc w:val="both"/>
        <w:rPr>
          <w:rFonts w:ascii="Arial" w:hAnsi="Arial" w:cs="Arial"/>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DÉCIMO.</w:t>
      </w:r>
      <w:r w:rsidRPr="00680324">
        <w:rPr>
          <w:rFonts w:ascii="Arial" w:hAnsi="Arial" w:cs="Arial"/>
          <w:color w:val="000000"/>
          <w:kern w:val="24"/>
          <w:sz w:val="20"/>
          <w:szCs w:val="20"/>
        </w:rPr>
        <w:t xml:space="preserve"> Para los trabajadores en transición, las aportaciones a cargo del patrón, serán de un porcentaje del sueldo de cotización de acuerdo con la siguiente tabla:</w:t>
      </w:r>
    </w:p>
    <w:p w:rsidR="003B7CAE" w:rsidRPr="00680324" w:rsidRDefault="003B7CAE" w:rsidP="003B7CAE">
      <w:pPr>
        <w:ind w:left="851" w:right="-1085"/>
        <w:rPr>
          <w:rFonts w:ascii="Arial" w:hAnsi="Arial" w:cs="Arial"/>
          <w:color w:val="000000"/>
          <w:kern w:val="24"/>
          <w:sz w:val="20"/>
          <w:szCs w:val="20"/>
        </w:rPr>
      </w:pPr>
    </w:p>
    <w:tbl>
      <w:tblPr>
        <w:tblW w:w="9544" w:type="dxa"/>
        <w:tblLook w:val="04A0" w:firstRow="1" w:lastRow="0" w:firstColumn="1" w:lastColumn="0" w:noHBand="0" w:noVBand="1"/>
      </w:tblPr>
      <w:tblGrid>
        <w:gridCol w:w="4772"/>
        <w:gridCol w:w="4772"/>
      </w:tblGrid>
      <w:tr w:rsidR="003B7CAE" w:rsidRPr="00680324" w:rsidTr="00EE28A2">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p>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AÑO</w:t>
            </w:r>
          </w:p>
        </w:tc>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p>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PORCENTAJE</w:t>
            </w:r>
          </w:p>
        </w:tc>
      </w:tr>
      <w:tr w:rsidR="003B7CAE" w:rsidRPr="00680324" w:rsidTr="00EE28A2">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2015</w:t>
            </w:r>
          </w:p>
        </w:tc>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13.5%</w:t>
            </w:r>
          </w:p>
        </w:tc>
      </w:tr>
      <w:tr w:rsidR="003B7CAE" w:rsidRPr="00680324" w:rsidTr="00EE28A2">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2016</w:t>
            </w:r>
          </w:p>
        </w:tc>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14.0%</w:t>
            </w:r>
          </w:p>
        </w:tc>
      </w:tr>
      <w:tr w:rsidR="003B7CAE" w:rsidRPr="00680324" w:rsidTr="00EE28A2">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2017</w:t>
            </w:r>
          </w:p>
        </w:tc>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14.5%</w:t>
            </w:r>
          </w:p>
        </w:tc>
      </w:tr>
      <w:tr w:rsidR="003B7CAE" w:rsidRPr="00680324" w:rsidTr="00EE28A2">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2018</w:t>
            </w:r>
          </w:p>
        </w:tc>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15.0%</w:t>
            </w:r>
          </w:p>
        </w:tc>
      </w:tr>
      <w:tr w:rsidR="003B7CAE" w:rsidRPr="00680324" w:rsidTr="00EE28A2">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2019</w:t>
            </w:r>
          </w:p>
        </w:tc>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15.5%</w:t>
            </w:r>
          </w:p>
        </w:tc>
      </w:tr>
      <w:tr w:rsidR="003B7CAE" w:rsidRPr="00680324" w:rsidTr="00EE28A2">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2020</w:t>
            </w:r>
          </w:p>
        </w:tc>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16.0%</w:t>
            </w:r>
          </w:p>
        </w:tc>
      </w:tr>
      <w:tr w:rsidR="003B7CAE" w:rsidRPr="00680324" w:rsidTr="00EE28A2">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2021</w:t>
            </w:r>
          </w:p>
        </w:tc>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16.5%</w:t>
            </w:r>
          </w:p>
        </w:tc>
      </w:tr>
      <w:tr w:rsidR="003B7CAE" w:rsidRPr="00680324" w:rsidTr="00EE28A2">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2022</w:t>
            </w:r>
          </w:p>
        </w:tc>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17.0%</w:t>
            </w:r>
          </w:p>
        </w:tc>
      </w:tr>
      <w:tr w:rsidR="003B7CAE" w:rsidRPr="00680324" w:rsidTr="00EE28A2">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2023</w:t>
            </w:r>
          </w:p>
        </w:tc>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17.5%</w:t>
            </w:r>
          </w:p>
        </w:tc>
      </w:tr>
      <w:tr w:rsidR="003B7CAE" w:rsidRPr="00680324" w:rsidTr="00EE28A2">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2024</w:t>
            </w:r>
          </w:p>
        </w:tc>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18.0%</w:t>
            </w:r>
          </w:p>
        </w:tc>
      </w:tr>
      <w:tr w:rsidR="003B7CAE" w:rsidRPr="00680324" w:rsidTr="00EE28A2">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2025</w:t>
            </w:r>
          </w:p>
        </w:tc>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18.5%</w:t>
            </w:r>
          </w:p>
        </w:tc>
      </w:tr>
      <w:tr w:rsidR="003B7CAE" w:rsidRPr="00680324" w:rsidTr="00EE28A2">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2026</w:t>
            </w:r>
          </w:p>
        </w:tc>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18.5%</w:t>
            </w:r>
          </w:p>
        </w:tc>
      </w:tr>
      <w:tr w:rsidR="003B7CAE" w:rsidRPr="00680324" w:rsidTr="00EE28A2">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2027</w:t>
            </w:r>
          </w:p>
        </w:tc>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18.0%</w:t>
            </w:r>
          </w:p>
        </w:tc>
      </w:tr>
      <w:tr w:rsidR="003B7CAE" w:rsidRPr="00680324" w:rsidTr="00EE28A2">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2028</w:t>
            </w:r>
          </w:p>
        </w:tc>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17.5%</w:t>
            </w:r>
          </w:p>
        </w:tc>
      </w:tr>
      <w:tr w:rsidR="003B7CAE" w:rsidRPr="00680324" w:rsidTr="00EE28A2">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2029</w:t>
            </w:r>
          </w:p>
        </w:tc>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17.0%</w:t>
            </w:r>
          </w:p>
        </w:tc>
      </w:tr>
      <w:tr w:rsidR="003B7CAE" w:rsidRPr="00680324" w:rsidTr="00EE28A2">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2030</w:t>
            </w:r>
          </w:p>
        </w:tc>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16.5%</w:t>
            </w:r>
          </w:p>
        </w:tc>
      </w:tr>
      <w:tr w:rsidR="003B7CAE" w:rsidRPr="00680324" w:rsidTr="00EE28A2">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2031 en adelante</w:t>
            </w:r>
          </w:p>
        </w:tc>
        <w:tc>
          <w:tcPr>
            <w:tcW w:w="4772" w:type="dxa"/>
            <w:shd w:val="clear" w:color="auto" w:fill="auto"/>
          </w:tcPr>
          <w:p w:rsidR="003B7CAE" w:rsidRPr="00680324" w:rsidRDefault="003B7CAE" w:rsidP="00EE28A2">
            <w:pPr>
              <w:ind w:left="851" w:right="-1085"/>
              <w:jc w:val="center"/>
              <w:rPr>
                <w:rFonts w:ascii="Arial" w:hAnsi="Arial" w:cs="Arial"/>
                <w:color w:val="000000"/>
                <w:kern w:val="24"/>
                <w:sz w:val="20"/>
                <w:szCs w:val="20"/>
              </w:rPr>
            </w:pPr>
            <w:r w:rsidRPr="00680324">
              <w:rPr>
                <w:rFonts w:ascii="Arial" w:hAnsi="Arial" w:cs="Arial"/>
                <w:color w:val="000000"/>
                <w:kern w:val="24"/>
                <w:sz w:val="20"/>
                <w:szCs w:val="20"/>
              </w:rPr>
              <w:t>16.0%</w:t>
            </w:r>
          </w:p>
        </w:tc>
      </w:tr>
    </w:tbl>
    <w:p w:rsidR="003B7CAE" w:rsidRPr="00680324" w:rsidRDefault="003B7CAE" w:rsidP="003B7CAE">
      <w:pPr>
        <w:ind w:left="851" w:right="-1085"/>
        <w:rPr>
          <w:rFonts w:ascii="Arial" w:hAnsi="Arial" w:cs="Arial"/>
          <w:color w:val="000000"/>
          <w:kern w:val="24"/>
          <w:sz w:val="20"/>
          <w:szCs w:val="20"/>
        </w:rPr>
      </w:pPr>
    </w:p>
    <w:p w:rsidR="003B7CAE" w:rsidRPr="00680324" w:rsidRDefault="003B7CAE" w:rsidP="003B7CAE">
      <w:pPr>
        <w:ind w:right="49"/>
        <w:rPr>
          <w:rFonts w:ascii="Arial" w:hAnsi="Arial" w:cs="Arial"/>
          <w:color w:val="000000"/>
          <w:kern w:val="24"/>
          <w:sz w:val="20"/>
          <w:szCs w:val="20"/>
        </w:rPr>
      </w:pPr>
      <w:r w:rsidRPr="00680324">
        <w:rPr>
          <w:rFonts w:ascii="Arial" w:hAnsi="Arial" w:cs="Arial"/>
          <w:b/>
          <w:color w:val="000000"/>
          <w:kern w:val="24"/>
          <w:sz w:val="20"/>
          <w:szCs w:val="20"/>
        </w:rPr>
        <w:t>DÉCIMO PRIMERO.</w:t>
      </w:r>
      <w:r w:rsidRPr="00680324">
        <w:rPr>
          <w:rFonts w:ascii="Arial" w:hAnsi="Arial" w:cs="Arial"/>
          <w:color w:val="000000"/>
          <w:kern w:val="24"/>
          <w:sz w:val="20"/>
          <w:szCs w:val="20"/>
        </w:rPr>
        <w:t xml:space="preserve">  Las cuotas a cargo del trabajador en transición, serán de un porcentaje de su sueldo de cotización de acuerdo con la siguiente tabla:</w:t>
      </w:r>
    </w:p>
    <w:tbl>
      <w:tblPr>
        <w:tblpPr w:leftFromText="141" w:rightFromText="141" w:vertAnchor="text" w:horzAnchor="page" w:tblpX="3241" w:tblpY="147"/>
        <w:tblW w:w="8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4"/>
        <w:gridCol w:w="6114"/>
      </w:tblGrid>
      <w:tr w:rsidR="003B7CAE" w:rsidRPr="00680324" w:rsidTr="00EE28A2">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AÑO</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PORCENTAJE</w:t>
            </w:r>
          </w:p>
        </w:tc>
      </w:tr>
      <w:tr w:rsidR="003B7CAE" w:rsidRPr="00680324" w:rsidTr="00EE28A2">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2016</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0.5%</w:t>
            </w:r>
          </w:p>
        </w:tc>
      </w:tr>
      <w:tr w:rsidR="003B7CAE" w:rsidRPr="00680324" w:rsidTr="00EE28A2">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2017</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1.0%</w:t>
            </w:r>
          </w:p>
        </w:tc>
      </w:tr>
      <w:tr w:rsidR="003B7CAE" w:rsidRPr="00680324" w:rsidTr="00EE28A2">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2018</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1.5%</w:t>
            </w:r>
          </w:p>
        </w:tc>
      </w:tr>
      <w:tr w:rsidR="003B7CAE" w:rsidRPr="00680324" w:rsidTr="00EE28A2">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2019</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2.0%</w:t>
            </w:r>
          </w:p>
        </w:tc>
      </w:tr>
      <w:tr w:rsidR="003B7CAE" w:rsidRPr="00680324" w:rsidTr="00EE28A2">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2020</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2.5%</w:t>
            </w:r>
          </w:p>
        </w:tc>
      </w:tr>
      <w:tr w:rsidR="003B7CAE" w:rsidRPr="00680324" w:rsidTr="00EE28A2">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2021</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3.0%</w:t>
            </w:r>
          </w:p>
        </w:tc>
      </w:tr>
      <w:tr w:rsidR="003B7CAE" w:rsidRPr="00680324" w:rsidTr="00EE28A2">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2022</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3.5%</w:t>
            </w:r>
          </w:p>
        </w:tc>
      </w:tr>
      <w:tr w:rsidR="003B7CAE" w:rsidRPr="00680324" w:rsidTr="00EE28A2">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2023</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4.0%</w:t>
            </w:r>
          </w:p>
        </w:tc>
      </w:tr>
      <w:tr w:rsidR="003B7CAE" w:rsidRPr="00680324" w:rsidTr="00EE28A2">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2024</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4.5%</w:t>
            </w:r>
          </w:p>
        </w:tc>
      </w:tr>
      <w:tr w:rsidR="003B7CAE" w:rsidRPr="00680324" w:rsidTr="00EE28A2">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2025</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5.0%</w:t>
            </w:r>
          </w:p>
        </w:tc>
      </w:tr>
      <w:tr w:rsidR="003B7CAE" w:rsidRPr="00680324" w:rsidTr="00EE28A2">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2026</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5.5%</w:t>
            </w:r>
          </w:p>
        </w:tc>
      </w:tr>
      <w:tr w:rsidR="003B7CAE" w:rsidRPr="00680324" w:rsidTr="00EE28A2">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2027</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6.0%</w:t>
            </w:r>
          </w:p>
        </w:tc>
      </w:tr>
      <w:tr w:rsidR="003B7CAE" w:rsidRPr="00680324" w:rsidTr="00EE28A2">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2028</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6.5%</w:t>
            </w:r>
          </w:p>
        </w:tc>
      </w:tr>
      <w:tr w:rsidR="003B7CAE" w:rsidRPr="00680324" w:rsidTr="00EE28A2">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2029</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7.0%</w:t>
            </w:r>
          </w:p>
        </w:tc>
      </w:tr>
      <w:tr w:rsidR="003B7CAE" w:rsidRPr="00680324" w:rsidTr="00EE28A2">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2030 </w:t>
            </w:r>
          </w:p>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2031 EN ADELANTE</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7.5%      </w:t>
            </w:r>
          </w:p>
          <w:p w:rsidR="003B7CAE" w:rsidRPr="00680324" w:rsidRDefault="003B7CAE" w:rsidP="00EE28A2">
            <w:pPr>
              <w:ind w:left="851" w:right="-1085"/>
              <w:rPr>
                <w:rFonts w:ascii="Arial" w:hAnsi="Arial" w:cs="Arial"/>
                <w:color w:val="000000"/>
                <w:kern w:val="24"/>
                <w:sz w:val="20"/>
                <w:szCs w:val="20"/>
              </w:rPr>
            </w:pPr>
            <w:r w:rsidRPr="00680324">
              <w:rPr>
                <w:rFonts w:ascii="Arial" w:hAnsi="Arial" w:cs="Arial"/>
                <w:color w:val="000000"/>
                <w:kern w:val="24"/>
                <w:sz w:val="20"/>
                <w:szCs w:val="20"/>
              </w:rPr>
              <w:t xml:space="preserve">        8.0%</w:t>
            </w:r>
          </w:p>
        </w:tc>
      </w:tr>
    </w:tbl>
    <w:p w:rsidR="003B7CAE" w:rsidRPr="00680324" w:rsidRDefault="003B7CAE" w:rsidP="003B7CAE">
      <w:pPr>
        <w:ind w:left="851" w:right="-1085"/>
        <w:rPr>
          <w:rFonts w:ascii="Arial" w:hAnsi="Arial" w:cs="Arial"/>
          <w:color w:val="000000"/>
          <w:kern w:val="24"/>
          <w:sz w:val="20"/>
          <w:szCs w:val="20"/>
        </w:rPr>
      </w:pPr>
    </w:p>
    <w:p w:rsidR="003B7CAE" w:rsidRPr="00680324" w:rsidRDefault="003B7CAE" w:rsidP="003B7CAE">
      <w:pPr>
        <w:ind w:left="851" w:right="-1085"/>
        <w:rPr>
          <w:rFonts w:ascii="Arial" w:hAnsi="Arial" w:cs="Arial"/>
          <w:color w:val="000000"/>
          <w:kern w:val="24"/>
          <w:sz w:val="20"/>
          <w:szCs w:val="20"/>
        </w:rPr>
      </w:pPr>
    </w:p>
    <w:p w:rsidR="003B7CAE" w:rsidRPr="00680324" w:rsidRDefault="003B7CAE" w:rsidP="003B7CAE">
      <w:pPr>
        <w:ind w:left="851" w:right="-1085"/>
        <w:rPr>
          <w:rFonts w:ascii="Arial" w:hAnsi="Arial" w:cs="Arial"/>
          <w:color w:val="000000"/>
          <w:kern w:val="24"/>
          <w:sz w:val="20"/>
          <w:szCs w:val="20"/>
        </w:rPr>
      </w:pPr>
    </w:p>
    <w:p w:rsidR="003B7CAE" w:rsidRPr="00680324" w:rsidRDefault="003B7CAE" w:rsidP="003B7CAE">
      <w:pPr>
        <w:ind w:left="851" w:right="-1085"/>
        <w:rPr>
          <w:rFonts w:ascii="Arial" w:hAnsi="Arial" w:cs="Arial"/>
          <w:color w:val="000000"/>
          <w:kern w:val="24"/>
          <w:sz w:val="20"/>
          <w:szCs w:val="20"/>
        </w:rPr>
      </w:pPr>
    </w:p>
    <w:p w:rsidR="003B7CAE" w:rsidRPr="00680324" w:rsidRDefault="003B7CAE" w:rsidP="003B7CAE">
      <w:pPr>
        <w:ind w:left="851" w:right="-1085"/>
        <w:rPr>
          <w:rFonts w:ascii="Arial" w:hAnsi="Arial" w:cs="Arial"/>
          <w:b/>
          <w:color w:val="000000"/>
          <w:kern w:val="24"/>
          <w:sz w:val="20"/>
          <w:szCs w:val="20"/>
        </w:rPr>
      </w:pPr>
    </w:p>
    <w:p w:rsidR="003B7CAE" w:rsidRPr="00680324" w:rsidRDefault="003B7CAE" w:rsidP="003B7CAE">
      <w:pPr>
        <w:ind w:left="851" w:right="-1085"/>
        <w:rPr>
          <w:rFonts w:ascii="Arial" w:hAnsi="Arial" w:cs="Arial"/>
          <w:b/>
          <w:color w:val="000000"/>
          <w:kern w:val="24"/>
          <w:sz w:val="20"/>
          <w:szCs w:val="20"/>
        </w:rPr>
      </w:pPr>
    </w:p>
    <w:p w:rsidR="003B7CAE" w:rsidRPr="00680324" w:rsidRDefault="003B7CAE" w:rsidP="003B7CAE">
      <w:pPr>
        <w:ind w:left="851" w:right="-1085"/>
        <w:rPr>
          <w:rFonts w:ascii="Arial" w:hAnsi="Arial" w:cs="Arial"/>
          <w:b/>
          <w:color w:val="000000"/>
          <w:kern w:val="24"/>
          <w:sz w:val="20"/>
          <w:szCs w:val="20"/>
        </w:rPr>
      </w:pPr>
    </w:p>
    <w:p w:rsidR="003B7CAE" w:rsidRPr="00680324" w:rsidRDefault="003B7CAE" w:rsidP="003B7CAE">
      <w:pPr>
        <w:ind w:left="851" w:right="-1085"/>
        <w:rPr>
          <w:rFonts w:ascii="Arial" w:hAnsi="Arial" w:cs="Arial"/>
          <w:b/>
          <w:color w:val="000000"/>
          <w:kern w:val="24"/>
          <w:sz w:val="20"/>
          <w:szCs w:val="20"/>
        </w:rPr>
      </w:pPr>
    </w:p>
    <w:p w:rsidR="003B7CAE" w:rsidRPr="00680324" w:rsidRDefault="003B7CAE" w:rsidP="003B7CAE">
      <w:pPr>
        <w:ind w:left="851" w:right="-1085"/>
        <w:rPr>
          <w:rFonts w:ascii="Arial" w:hAnsi="Arial" w:cs="Arial"/>
          <w:b/>
          <w:color w:val="000000"/>
          <w:kern w:val="24"/>
          <w:sz w:val="20"/>
          <w:szCs w:val="20"/>
        </w:rPr>
      </w:pPr>
    </w:p>
    <w:p w:rsidR="003B7CAE" w:rsidRPr="00680324" w:rsidRDefault="003B7CAE" w:rsidP="003B7CAE">
      <w:pPr>
        <w:ind w:left="851" w:right="-1085"/>
        <w:rPr>
          <w:rFonts w:ascii="Arial" w:hAnsi="Arial" w:cs="Arial"/>
          <w:b/>
          <w:color w:val="000000"/>
          <w:kern w:val="24"/>
          <w:sz w:val="20"/>
          <w:szCs w:val="20"/>
        </w:rPr>
      </w:pPr>
    </w:p>
    <w:p w:rsidR="003B7CAE" w:rsidRPr="00680324" w:rsidRDefault="003B7CAE" w:rsidP="003B7CAE">
      <w:pPr>
        <w:ind w:left="851" w:right="-1085"/>
        <w:rPr>
          <w:rFonts w:ascii="Arial" w:hAnsi="Arial" w:cs="Arial"/>
          <w:b/>
          <w:color w:val="000000"/>
          <w:kern w:val="24"/>
          <w:sz w:val="20"/>
          <w:szCs w:val="20"/>
        </w:rPr>
      </w:pPr>
    </w:p>
    <w:p w:rsidR="003B7CAE" w:rsidRPr="00680324" w:rsidRDefault="003B7CAE" w:rsidP="003B7CAE">
      <w:pPr>
        <w:ind w:left="851" w:right="-1085"/>
        <w:rPr>
          <w:rFonts w:ascii="Arial" w:hAnsi="Arial" w:cs="Arial"/>
          <w:b/>
          <w:color w:val="000000"/>
          <w:kern w:val="24"/>
          <w:sz w:val="20"/>
          <w:szCs w:val="20"/>
        </w:rPr>
      </w:pPr>
    </w:p>
    <w:p w:rsidR="003B7CAE" w:rsidRPr="00680324" w:rsidRDefault="003B7CAE" w:rsidP="003B7CAE">
      <w:pPr>
        <w:ind w:left="851" w:right="-1085"/>
        <w:rPr>
          <w:rFonts w:ascii="Arial" w:hAnsi="Arial" w:cs="Arial"/>
          <w:b/>
          <w:color w:val="000000"/>
          <w:kern w:val="24"/>
          <w:sz w:val="20"/>
          <w:szCs w:val="20"/>
        </w:rPr>
      </w:pPr>
    </w:p>
    <w:p w:rsidR="003B7CAE" w:rsidRPr="00680324" w:rsidRDefault="003B7CAE" w:rsidP="003B7CAE">
      <w:pPr>
        <w:ind w:left="851" w:right="-1085"/>
        <w:rPr>
          <w:rFonts w:ascii="Arial" w:hAnsi="Arial" w:cs="Arial"/>
          <w:b/>
          <w:color w:val="000000"/>
          <w:kern w:val="24"/>
          <w:sz w:val="20"/>
          <w:szCs w:val="20"/>
        </w:rPr>
      </w:pPr>
    </w:p>
    <w:p w:rsidR="003B7CAE" w:rsidRPr="00680324" w:rsidRDefault="003B7CAE" w:rsidP="003B7CAE">
      <w:pPr>
        <w:ind w:left="851" w:right="-1085"/>
        <w:rPr>
          <w:rFonts w:ascii="Arial" w:hAnsi="Arial" w:cs="Arial"/>
          <w:b/>
          <w:color w:val="000000"/>
          <w:kern w:val="24"/>
          <w:sz w:val="20"/>
          <w:szCs w:val="20"/>
        </w:rPr>
      </w:pPr>
    </w:p>
    <w:p w:rsidR="003B7CAE" w:rsidRPr="00680324" w:rsidRDefault="003B7CAE" w:rsidP="003B7CAE">
      <w:pPr>
        <w:ind w:left="851" w:right="-1085"/>
        <w:rPr>
          <w:rFonts w:ascii="Arial" w:hAnsi="Arial" w:cs="Arial"/>
          <w:b/>
          <w:color w:val="000000"/>
          <w:kern w:val="24"/>
          <w:sz w:val="20"/>
          <w:szCs w:val="20"/>
        </w:rPr>
      </w:pPr>
    </w:p>
    <w:p w:rsidR="003B7CAE" w:rsidRPr="00680324" w:rsidRDefault="003B7CAE" w:rsidP="003B7CAE">
      <w:pPr>
        <w:ind w:left="851" w:right="-1085"/>
        <w:rPr>
          <w:rFonts w:ascii="Arial" w:hAnsi="Arial" w:cs="Arial"/>
          <w:b/>
          <w:color w:val="000000"/>
          <w:kern w:val="24"/>
          <w:sz w:val="20"/>
          <w:szCs w:val="20"/>
        </w:rPr>
      </w:pPr>
    </w:p>
    <w:p w:rsidR="003B7CAE" w:rsidRPr="00680324" w:rsidRDefault="003B7CAE" w:rsidP="003B7CAE">
      <w:pPr>
        <w:ind w:left="851" w:right="-1085"/>
        <w:rPr>
          <w:rFonts w:ascii="Arial" w:hAnsi="Arial" w:cs="Arial"/>
          <w:b/>
          <w:color w:val="000000"/>
          <w:kern w:val="24"/>
          <w:sz w:val="20"/>
          <w:szCs w:val="20"/>
        </w:rPr>
      </w:pPr>
    </w:p>
    <w:p w:rsidR="003B7CAE" w:rsidRPr="00680324" w:rsidRDefault="003B7CAE" w:rsidP="003B7CAE">
      <w:pPr>
        <w:ind w:left="851" w:right="-1085"/>
        <w:rPr>
          <w:rFonts w:ascii="Arial" w:hAnsi="Arial" w:cs="Arial"/>
          <w:b/>
          <w:color w:val="000000"/>
          <w:kern w:val="24"/>
          <w:sz w:val="20"/>
          <w:szCs w:val="20"/>
        </w:rPr>
      </w:pPr>
    </w:p>
    <w:p w:rsidR="003B7CAE" w:rsidRPr="00680324"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DÉCIMO SEGUNDO.</w:t>
      </w:r>
      <w:r w:rsidRPr="00680324">
        <w:rPr>
          <w:rFonts w:ascii="Arial" w:hAnsi="Arial" w:cs="Arial"/>
          <w:color w:val="000000"/>
          <w:kern w:val="24"/>
          <w:sz w:val="20"/>
          <w:szCs w:val="20"/>
        </w:rPr>
        <w:t xml:space="preserve"> Para los efectos del artículo 70 de la presente Ley, los familiares beneficiarios de los pensionados y de los trabajadores en transición al fallecimiento de estos, tienen derecho a una pensión equivalente al 90% del importe de la pensión  que venía disfrutando o a que tenía derecho el trabajador; </w:t>
      </w:r>
    </w:p>
    <w:p w:rsidR="003B7CAE" w:rsidRPr="00680324" w:rsidRDefault="003B7CAE" w:rsidP="003B7CAE">
      <w:pPr>
        <w:ind w:right="49"/>
        <w:jc w:val="both"/>
        <w:rPr>
          <w:rFonts w:ascii="Arial" w:hAnsi="Arial" w:cs="Arial"/>
          <w:color w:val="000000"/>
          <w:kern w:val="24"/>
          <w:sz w:val="20"/>
          <w:szCs w:val="20"/>
        </w:rPr>
      </w:pPr>
    </w:p>
    <w:p w:rsidR="003B7CAE" w:rsidRDefault="003B7CAE" w:rsidP="003B7CAE">
      <w:pPr>
        <w:ind w:right="49"/>
        <w:jc w:val="both"/>
        <w:rPr>
          <w:rFonts w:ascii="Arial" w:hAnsi="Arial" w:cs="Arial"/>
          <w:color w:val="000000"/>
          <w:kern w:val="24"/>
          <w:sz w:val="20"/>
          <w:szCs w:val="20"/>
        </w:rPr>
      </w:pPr>
      <w:r w:rsidRPr="00680324">
        <w:rPr>
          <w:rFonts w:ascii="Arial" w:hAnsi="Arial" w:cs="Arial"/>
          <w:b/>
          <w:color w:val="000000"/>
          <w:kern w:val="24"/>
          <w:sz w:val="20"/>
          <w:szCs w:val="20"/>
        </w:rPr>
        <w:t>DÉCIMO TERCERO.</w:t>
      </w:r>
      <w:r w:rsidRPr="00680324">
        <w:rPr>
          <w:rFonts w:ascii="Arial" w:hAnsi="Arial" w:cs="Arial"/>
          <w:color w:val="000000"/>
          <w:kern w:val="24"/>
          <w:sz w:val="20"/>
          <w:szCs w:val="20"/>
        </w:rPr>
        <w:t xml:space="preserve"> Se derogan todas las disposiciones que se opongan a la presente ley.</w:t>
      </w:r>
    </w:p>
    <w:p w:rsidR="003B7CAE" w:rsidRDefault="003B7CAE"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bookmarkStart w:id="2" w:name="DOS"/>
      <w:r>
        <w:rPr>
          <w:rFonts w:ascii="Arial" w:eastAsia="Times" w:hAnsi="Arial" w:cs="Arial"/>
          <w:b/>
          <w:sz w:val="20"/>
          <w:szCs w:val="20"/>
        </w:rPr>
        <w:t>A C U E R D O     210/23</w:t>
      </w:r>
      <w:r w:rsidRPr="007E2385">
        <w:rPr>
          <w:rFonts w:ascii="Arial" w:eastAsia="Times" w:hAnsi="Arial" w:cs="Arial"/>
          <w:b/>
          <w:sz w:val="20"/>
          <w:szCs w:val="20"/>
        </w:rPr>
        <w:t>/15</w:t>
      </w:r>
    </w:p>
    <w:bookmarkEnd w:id="2"/>
    <w:p w:rsidR="003B7CAE" w:rsidRPr="007E2385"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E90C18">
        <w:rPr>
          <w:rFonts w:ascii="Arial" w:eastAsia="Times" w:hAnsi="Arial" w:cs="Arial"/>
          <w:sz w:val="20"/>
          <w:szCs w:val="20"/>
        </w:rPr>
        <w:t>PRIMERO.- Se aprueba el dictamen presentado por la Comisión de Gobernación y Reglamento, en consecuencia, la iniciativa de reforma y adición de diversas disposiciones de la Ley Orgánica del Organismo Público Descentralizado de la Administración Municipal denominado “Dirección de Pensiones y otros Beneficios Sociales para los Trabajadores al Servicio del Municipio de Saltillo”</w:t>
      </w:r>
    </w:p>
    <w:p w:rsidR="003B7CAE" w:rsidRPr="00E90C18"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E90C18">
        <w:rPr>
          <w:rFonts w:ascii="Arial" w:eastAsia="Times" w:hAnsi="Arial" w:cs="Arial"/>
          <w:sz w:val="20"/>
          <w:szCs w:val="20"/>
        </w:rPr>
        <w:t>SEGUNDO.- Publíquese en el Periódico Oficial del Gobierno del Estado, independientemente de que se haga lo propio en la Gaceta Municipal.</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3B7CAE" w:rsidRDefault="003B7CAE" w:rsidP="003B7CAE">
      <w:pPr>
        <w:tabs>
          <w:tab w:val="left" w:pos="426"/>
          <w:tab w:val="left" w:pos="3090"/>
        </w:tabs>
        <w:ind w:left="426" w:hanging="142"/>
        <w:jc w:val="center"/>
        <w:rPr>
          <w:rFonts w:ascii="Arial" w:eastAsia="Times" w:hAnsi="Arial" w:cs="Arial"/>
          <w:b/>
          <w:sz w:val="20"/>
          <w:szCs w:val="20"/>
        </w:rPr>
      </w:pPr>
      <w:r w:rsidRPr="00E90C18">
        <w:rPr>
          <w:rFonts w:ascii="Arial" w:eastAsia="Times" w:hAnsi="Arial" w:cs="Arial"/>
          <w:b/>
          <w:sz w:val="20"/>
          <w:szCs w:val="20"/>
        </w:rPr>
        <w:t xml:space="preserve">REFORMA </w:t>
      </w:r>
      <w:r>
        <w:rPr>
          <w:rFonts w:ascii="Arial" w:eastAsia="Times" w:hAnsi="Arial" w:cs="Arial"/>
          <w:b/>
          <w:sz w:val="20"/>
          <w:szCs w:val="20"/>
        </w:rPr>
        <w:t>DEL ARTÍCULO 218</w:t>
      </w:r>
      <w:r w:rsidRPr="00E90C18">
        <w:rPr>
          <w:rFonts w:ascii="Arial" w:eastAsia="Times" w:hAnsi="Arial" w:cs="Arial"/>
          <w:b/>
          <w:sz w:val="20"/>
          <w:szCs w:val="20"/>
        </w:rPr>
        <w:t xml:space="preserve"> DEL REGLAMENTO DE DESARROLLO URBANO Y CONSTRUCCIONES PARA EL MUNICIPIO</w:t>
      </w:r>
      <w:r>
        <w:rPr>
          <w:rFonts w:ascii="Arial" w:eastAsia="Times" w:hAnsi="Arial" w:cs="Arial"/>
          <w:b/>
          <w:sz w:val="20"/>
          <w:szCs w:val="20"/>
        </w:rPr>
        <w:t>.</w:t>
      </w:r>
    </w:p>
    <w:p w:rsidR="003B7CAE" w:rsidRDefault="003B7CAE" w:rsidP="003B7CAE">
      <w:pPr>
        <w:tabs>
          <w:tab w:val="left" w:pos="3090"/>
        </w:tabs>
        <w:ind w:left="2832" w:hanging="2124"/>
        <w:jc w:val="both"/>
        <w:rPr>
          <w:rFonts w:ascii="Arial" w:eastAsia="Times" w:hAnsi="Arial" w:cs="Arial"/>
          <w:sz w:val="20"/>
          <w:szCs w:val="20"/>
        </w:rPr>
      </w:pPr>
    </w:p>
    <w:tbl>
      <w:tblPr>
        <w:tblW w:w="93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8"/>
        <w:gridCol w:w="4724"/>
      </w:tblGrid>
      <w:tr w:rsidR="003B7CAE" w:rsidRPr="002A4A4E" w:rsidTr="00EE28A2">
        <w:trPr>
          <w:trHeight w:val="187"/>
        </w:trPr>
        <w:tc>
          <w:tcPr>
            <w:tcW w:w="4598" w:type="dxa"/>
            <w:shd w:val="clear" w:color="auto" w:fill="auto"/>
            <w:vAlign w:val="center"/>
          </w:tcPr>
          <w:p w:rsidR="003B7CAE" w:rsidRPr="002A4A4E" w:rsidRDefault="003B7CAE" w:rsidP="00EE28A2">
            <w:pPr>
              <w:ind w:left="851" w:right="-1085"/>
              <w:rPr>
                <w:rFonts w:ascii="Arial" w:hAnsi="Arial" w:cs="Arial"/>
                <w:b/>
                <w:sz w:val="20"/>
                <w:szCs w:val="20"/>
              </w:rPr>
            </w:pPr>
            <w:r>
              <w:rPr>
                <w:rFonts w:ascii="Arial" w:hAnsi="Arial" w:cs="Arial"/>
                <w:b/>
                <w:sz w:val="20"/>
                <w:szCs w:val="20"/>
              </w:rPr>
              <w:t xml:space="preserve">         </w:t>
            </w:r>
            <w:r w:rsidRPr="002A4A4E">
              <w:rPr>
                <w:rFonts w:ascii="Arial" w:hAnsi="Arial" w:cs="Arial"/>
                <w:b/>
                <w:sz w:val="20"/>
                <w:szCs w:val="20"/>
              </w:rPr>
              <w:t>TEXTO ACTUAL</w:t>
            </w:r>
          </w:p>
        </w:tc>
        <w:tc>
          <w:tcPr>
            <w:tcW w:w="4724" w:type="dxa"/>
            <w:shd w:val="clear" w:color="auto" w:fill="auto"/>
            <w:vAlign w:val="center"/>
          </w:tcPr>
          <w:p w:rsidR="003B7CAE" w:rsidRPr="002A4A4E" w:rsidRDefault="003B7CAE" w:rsidP="00EE28A2">
            <w:pPr>
              <w:ind w:left="851" w:right="-1085"/>
              <w:jc w:val="both"/>
              <w:rPr>
                <w:rFonts w:ascii="Arial" w:hAnsi="Arial" w:cs="Arial"/>
                <w:b/>
                <w:sz w:val="20"/>
                <w:szCs w:val="20"/>
              </w:rPr>
            </w:pPr>
            <w:r>
              <w:rPr>
                <w:rFonts w:ascii="Arial" w:hAnsi="Arial" w:cs="Arial"/>
                <w:b/>
                <w:sz w:val="20"/>
                <w:szCs w:val="20"/>
              </w:rPr>
              <w:t xml:space="preserve">        </w:t>
            </w:r>
            <w:r w:rsidRPr="002A4A4E">
              <w:rPr>
                <w:rFonts w:ascii="Arial" w:hAnsi="Arial" w:cs="Arial"/>
                <w:b/>
                <w:sz w:val="20"/>
                <w:szCs w:val="20"/>
              </w:rPr>
              <w:t>TEXTO PROPUESTO</w:t>
            </w:r>
          </w:p>
        </w:tc>
      </w:tr>
      <w:tr w:rsidR="003B7CAE" w:rsidRPr="002A4A4E" w:rsidTr="00EE28A2">
        <w:tc>
          <w:tcPr>
            <w:tcW w:w="4598" w:type="dxa"/>
            <w:shd w:val="clear" w:color="auto" w:fill="auto"/>
          </w:tcPr>
          <w:p w:rsidR="003B7CAE" w:rsidRDefault="003B7CAE" w:rsidP="00EE28A2">
            <w:pPr>
              <w:ind w:left="29" w:right="-1085"/>
              <w:rPr>
                <w:rFonts w:ascii="Arial" w:hAnsi="Arial" w:cs="Arial"/>
                <w:color w:val="000000"/>
                <w:sz w:val="20"/>
                <w:szCs w:val="20"/>
              </w:rPr>
            </w:pPr>
            <w:r w:rsidRPr="002A4A4E">
              <w:rPr>
                <w:rFonts w:ascii="Arial" w:hAnsi="Arial" w:cs="Arial"/>
                <w:b/>
                <w:color w:val="000000"/>
                <w:sz w:val="20"/>
                <w:szCs w:val="20"/>
              </w:rPr>
              <w:t>Artículo 218.</w:t>
            </w:r>
            <w:r w:rsidRPr="002A4A4E">
              <w:rPr>
                <w:rFonts w:ascii="Arial" w:hAnsi="Arial" w:cs="Arial"/>
                <w:color w:val="000000"/>
                <w:sz w:val="20"/>
                <w:szCs w:val="20"/>
              </w:rPr>
              <w:t xml:space="preserve"> El </w:t>
            </w:r>
            <w:r>
              <w:rPr>
                <w:rFonts w:ascii="Arial" w:hAnsi="Arial" w:cs="Arial"/>
                <w:color w:val="000000"/>
                <w:sz w:val="20"/>
                <w:szCs w:val="20"/>
              </w:rPr>
              <w:t xml:space="preserve"> Ayuntamiento</w:t>
            </w:r>
            <w:r w:rsidRPr="002A4A4E">
              <w:rPr>
                <w:rFonts w:ascii="Arial" w:hAnsi="Arial" w:cs="Arial"/>
                <w:color w:val="000000"/>
                <w:sz w:val="20"/>
                <w:szCs w:val="20"/>
              </w:rPr>
              <w:t xml:space="preserve"> </w:t>
            </w:r>
            <w:r>
              <w:rPr>
                <w:rFonts w:ascii="Arial" w:hAnsi="Arial" w:cs="Arial"/>
                <w:color w:val="000000"/>
                <w:sz w:val="20"/>
                <w:szCs w:val="20"/>
              </w:rPr>
              <w:t xml:space="preserve"> </w:t>
            </w:r>
            <w:r w:rsidRPr="002A4A4E">
              <w:rPr>
                <w:rFonts w:ascii="Arial" w:hAnsi="Arial" w:cs="Arial"/>
                <w:color w:val="000000"/>
                <w:sz w:val="20"/>
                <w:szCs w:val="20"/>
              </w:rPr>
              <w:t>se</w:t>
            </w:r>
            <w:r>
              <w:rPr>
                <w:rFonts w:ascii="Arial" w:hAnsi="Arial" w:cs="Arial"/>
                <w:color w:val="000000"/>
                <w:sz w:val="20"/>
                <w:szCs w:val="20"/>
              </w:rPr>
              <w:t xml:space="preserve"> </w:t>
            </w:r>
            <w:r w:rsidRPr="002A4A4E">
              <w:rPr>
                <w:rFonts w:ascii="Arial" w:hAnsi="Arial" w:cs="Arial"/>
                <w:color w:val="000000"/>
                <w:sz w:val="20"/>
                <w:szCs w:val="20"/>
              </w:rPr>
              <w:t xml:space="preserve"> </w:t>
            </w:r>
            <w:r>
              <w:rPr>
                <w:rFonts w:ascii="Arial" w:hAnsi="Arial" w:cs="Arial"/>
                <w:color w:val="000000"/>
                <w:sz w:val="20"/>
                <w:szCs w:val="20"/>
              </w:rPr>
              <w:t xml:space="preserve"> </w:t>
            </w:r>
            <w:r w:rsidRPr="002A4A4E">
              <w:rPr>
                <w:rFonts w:ascii="Arial" w:hAnsi="Arial" w:cs="Arial"/>
                <w:color w:val="000000"/>
                <w:sz w:val="20"/>
                <w:szCs w:val="20"/>
              </w:rPr>
              <w:t>reserva</w:t>
            </w:r>
            <w:r>
              <w:rPr>
                <w:rFonts w:ascii="Arial" w:hAnsi="Arial" w:cs="Arial"/>
                <w:color w:val="000000"/>
                <w:sz w:val="20"/>
                <w:szCs w:val="20"/>
              </w:rPr>
              <w:t xml:space="preserve">  </w:t>
            </w:r>
            <w:r w:rsidRPr="002A4A4E">
              <w:rPr>
                <w:rFonts w:ascii="Arial" w:hAnsi="Arial" w:cs="Arial"/>
                <w:color w:val="000000"/>
                <w:sz w:val="20"/>
                <w:szCs w:val="20"/>
              </w:rPr>
              <w:t xml:space="preserve"> el </w:t>
            </w:r>
          </w:p>
          <w:p w:rsidR="003B7CAE" w:rsidRDefault="003B7CAE" w:rsidP="00EE28A2">
            <w:pPr>
              <w:ind w:left="29" w:right="-1085"/>
              <w:rPr>
                <w:rFonts w:ascii="Arial" w:hAnsi="Arial" w:cs="Arial"/>
                <w:color w:val="000000"/>
                <w:sz w:val="20"/>
                <w:szCs w:val="20"/>
              </w:rPr>
            </w:pPr>
            <w:r w:rsidRPr="002A4A4E">
              <w:rPr>
                <w:rFonts w:ascii="Arial" w:hAnsi="Arial" w:cs="Arial"/>
                <w:color w:val="000000"/>
                <w:sz w:val="20"/>
                <w:szCs w:val="20"/>
              </w:rPr>
              <w:t xml:space="preserve">derecho de colocar </w:t>
            </w:r>
            <w:r>
              <w:rPr>
                <w:rFonts w:ascii="Arial" w:hAnsi="Arial" w:cs="Arial"/>
                <w:color w:val="000000"/>
                <w:sz w:val="20"/>
                <w:szCs w:val="20"/>
              </w:rPr>
              <w:t xml:space="preserve">  </w:t>
            </w:r>
            <w:r w:rsidRPr="002A4A4E">
              <w:rPr>
                <w:rFonts w:ascii="Arial" w:hAnsi="Arial" w:cs="Arial"/>
                <w:color w:val="000000"/>
                <w:sz w:val="20"/>
                <w:szCs w:val="20"/>
              </w:rPr>
              <w:t>señales</w:t>
            </w:r>
            <w:r>
              <w:rPr>
                <w:rFonts w:ascii="Arial" w:hAnsi="Arial" w:cs="Arial"/>
                <w:color w:val="000000"/>
                <w:sz w:val="20"/>
                <w:szCs w:val="20"/>
              </w:rPr>
              <w:t xml:space="preserve"> </w:t>
            </w:r>
            <w:r w:rsidRPr="002A4A4E">
              <w:rPr>
                <w:rFonts w:ascii="Arial" w:hAnsi="Arial" w:cs="Arial"/>
                <w:color w:val="000000"/>
                <w:sz w:val="20"/>
                <w:szCs w:val="20"/>
              </w:rPr>
              <w:t xml:space="preserve"> con </w:t>
            </w:r>
            <w:r>
              <w:rPr>
                <w:rFonts w:ascii="Arial" w:hAnsi="Arial" w:cs="Arial"/>
                <w:color w:val="000000"/>
                <w:sz w:val="20"/>
                <w:szCs w:val="20"/>
              </w:rPr>
              <w:t xml:space="preserve">  </w:t>
            </w:r>
            <w:r w:rsidRPr="002A4A4E">
              <w:rPr>
                <w:rFonts w:ascii="Arial" w:hAnsi="Arial" w:cs="Arial"/>
                <w:color w:val="000000"/>
                <w:sz w:val="20"/>
                <w:szCs w:val="20"/>
              </w:rPr>
              <w:t>indicaciones</w:t>
            </w:r>
          </w:p>
          <w:p w:rsidR="003B7CAE" w:rsidRDefault="003B7CAE" w:rsidP="00EE28A2">
            <w:pPr>
              <w:ind w:left="29" w:right="-1085"/>
              <w:rPr>
                <w:rFonts w:ascii="Arial" w:hAnsi="Arial" w:cs="Arial"/>
                <w:color w:val="000000"/>
                <w:sz w:val="20"/>
                <w:szCs w:val="20"/>
              </w:rPr>
            </w:pPr>
            <w:r w:rsidRPr="002A4A4E">
              <w:rPr>
                <w:rFonts w:ascii="Arial" w:hAnsi="Arial" w:cs="Arial"/>
                <w:color w:val="000000"/>
                <w:sz w:val="20"/>
                <w:szCs w:val="20"/>
              </w:rPr>
              <w:t xml:space="preserve">relativas </w:t>
            </w:r>
            <w:r>
              <w:rPr>
                <w:rFonts w:ascii="Arial" w:hAnsi="Arial" w:cs="Arial"/>
                <w:color w:val="000000"/>
                <w:sz w:val="20"/>
                <w:szCs w:val="20"/>
              </w:rPr>
              <w:t xml:space="preserve"> </w:t>
            </w:r>
            <w:r w:rsidRPr="002A4A4E">
              <w:rPr>
                <w:rFonts w:ascii="Arial" w:hAnsi="Arial" w:cs="Arial"/>
                <w:color w:val="000000"/>
                <w:sz w:val="20"/>
                <w:szCs w:val="20"/>
              </w:rPr>
              <w:t xml:space="preserve">a </w:t>
            </w:r>
            <w:r>
              <w:rPr>
                <w:rFonts w:ascii="Arial" w:hAnsi="Arial" w:cs="Arial"/>
                <w:color w:val="000000"/>
                <w:sz w:val="20"/>
                <w:szCs w:val="20"/>
              </w:rPr>
              <w:t xml:space="preserve">  </w:t>
            </w:r>
            <w:r w:rsidRPr="002A4A4E">
              <w:rPr>
                <w:rFonts w:ascii="Arial" w:hAnsi="Arial" w:cs="Arial"/>
                <w:color w:val="000000"/>
                <w:sz w:val="20"/>
                <w:szCs w:val="20"/>
              </w:rPr>
              <w:t>lugares</w:t>
            </w:r>
            <w:r>
              <w:rPr>
                <w:rFonts w:ascii="Arial" w:hAnsi="Arial" w:cs="Arial"/>
                <w:color w:val="000000"/>
                <w:sz w:val="20"/>
                <w:szCs w:val="20"/>
              </w:rPr>
              <w:t xml:space="preserve"> </w:t>
            </w:r>
            <w:r w:rsidRPr="002A4A4E">
              <w:rPr>
                <w:rFonts w:ascii="Arial" w:hAnsi="Arial" w:cs="Arial"/>
                <w:color w:val="000000"/>
                <w:sz w:val="20"/>
                <w:szCs w:val="20"/>
              </w:rPr>
              <w:t xml:space="preserve"> públicos </w:t>
            </w:r>
            <w:r>
              <w:rPr>
                <w:rFonts w:ascii="Arial" w:hAnsi="Arial" w:cs="Arial"/>
                <w:color w:val="000000"/>
                <w:sz w:val="20"/>
                <w:szCs w:val="20"/>
              </w:rPr>
              <w:t xml:space="preserve">   </w:t>
            </w:r>
            <w:r w:rsidRPr="002A4A4E">
              <w:rPr>
                <w:rFonts w:ascii="Arial" w:hAnsi="Arial" w:cs="Arial"/>
                <w:color w:val="000000"/>
                <w:sz w:val="20"/>
                <w:szCs w:val="20"/>
              </w:rPr>
              <w:t xml:space="preserve">como </w:t>
            </w:r>
            <w:r>
              <w:rPr>
                <w:rFonts w:ascii="Arial" w:hAnsi="Arial" w:cs="Arial"/>
                <w:color w:val="000000"/>
                <w:sz w:val="20"/>
                <w:szCs w:val="20"/>
              </w:rPr>
              <w:t xml:space="preserve"> </w:t>
            </w:r>
            <w:r w:rsidRPr="002A4A4E">
              <w:rPr>
                <w:rFonts w:ascii="Arial" w:hAnsi="Arial" w:cs="Arial"/>
                <w:color w:val="000000"/>
                <w:sz w:val="20"/>
                <w:szCs w:val="20"/>
              </w:rPr>
              <w:t>museos,</w:t>
            </w:r>
          </w:p>
          <w:p w:rsidR="003B7CAE" w:rsidRDefault="003B7CAE" w:rsidP="00EE28A2">
            <w:pPr>
              <w:ind w:left="29" w:right="-1085"/>
              <w:rPr>
                <w:rFonts w:ascii="Arial" w:hAnsi="Arial" w:cs="Arial"/>
                <w:color w:val="000000"/>
                <w:sz w:val="20"/>
                <w:szCs w:val="20"/>
              </w:rPr>
            </w:pPr>
            <w:r w:rsidRPr="002A4A4E">
              <w:rPr>
                <w:rFonts w:ascii="Arial" w:hAnsi="Arial" w:cs="Arial"/>
                <w:color w:val="000000"/>
                <w:sz w:val="20"/>
                <w:szCs w:val="20"/>
              </w:rPr>
              <w:t>monumentos</w:t>
            </w:r>
            <w:r>
              <w:rPr>
                <w:rFonts w:ascii="Arial" w:hAnsi="Arial" w:cs="Arial"/>
                <w:color w:val="000000"/>
                <w:sz w:val="20"/>
                <w:szCs w:val="20"/>
              </w:rPr>
              <w:t xml:space="preserve">   </w:t>
            </w:r>
            <w:r w:rsidRPr="002A4A4E">
              <w:rPr>
                <w:rFonts w:ascii="Arial" w:hAnsi="Arial" w:cs="Arial"/>
                <w:color w:val="000000"/>
                <w:sz w:val="20"/>
                <w:szCs w:val="20"/>
              </w:rPr>
              <w:t>históricos</w:t>
            </w:r>
            <w:r>
              <w:rPr>
                <w:rFonts w:ascii="Arial" w:hAnsi="Arial" w:cs="Arial"/>
                <w:color w:val="000000"/>
                <w:sz w:val="20"/>
                <w:szCs w:val="20"/>
              </w:rPr>
              <w:t xml:space="preserve"> </w:t>
            </w:r>
            <w:r w:rsidRPr="002A4A4E">
              <w:rPr>
                <w:rFonts w:ascii="Arial" w:hAnsi="Arial" w:cs="Arial"/>
                <w:color w:val="000000"/>
                <w:sz w:val="20"/>
                <w:szCs w:val="20"/>
              </w:rPr>
              <w:t xml:space="preserve"> </w:t>
            </w:r>
            <w:r>
              <w:rPr>
                <w:rFonts w:ascii="Arial" w:hAnsi="Arial" w:cs="Arial"/>
                <w:color w:val="000000"/>
                <w:sz w:val="20"/>
                <w:szCs w:val="20"/>
              </w:rPr>
              <w:t xml:space="preserve"> </w:t>
            </w:r>
            <w:r w:rsidRPr="002A4A4E">
              <w:rPr>
                <w:rFonts w:ascii="Arial" w:hAnsi="Arial" w:cs="Arial"/>
                <w:color w:val="000000"/>
                <w:sz w:val="20"/>
                <w:szCs w:val="20"/>
              </w:rPr>
              <w:t xml:space="preserve">y </w:t>
            </w:r>
            <w:r>
              <w:rPr>
                <w:rFonts w:ascii="Arial" w:hAnsi="Arial" w:cs="Arial"/>
                <w:color w:val="000000"/>
                <w:sz w:val="20"/>
                <w:szCs w:val="20"/>
              </w:rPr>
              <w:t xml:space="preserve">  </w:t>
            </w:r>
            <w:r w:rsidRPr="002A4A4E">
              <w:rPr>
                <w:rFonts w:ascii="Arial" w:hAnsi="Arial" w:cs="Arial"/>
                <w:color w:val="000000"/>
                <w:sz w:val="20"/>
                <w:szCs w:val="20"/>
              </w:rPr>
              <w:t xml:space="preserve">demás </w:t>
            </w:r>
            <w:r>
              <w:rPr>
                <w:rFonts w:ascii="Arial" w:hAnsi="Arial" w:cs="Arial"/>
                <w:color w:val="000000"/>
                <w:sz w:val="20"/>
                <w:szCs w:val="20"/>
              </w:rPr>
              <w:t xml:space="preserve">  </w:t>
            </w:r>
            <w:r w:rsidRPr="002A4A4E">
              <w:rPr>
                <w:rFonts w:ascii="Arial" w:hAnsi="Arial" w:cs="Arial"/>
                <w:color w:val="000000"/>
                <w:sz w:val="20"/>
                <w:szCs w:val="20"/>
              </w:rPr>
              <w:t xml:space="preserve">sitios </w:t>
            </w:r>
            <w:r>
              <w:rPr>
                <w:rFonts w:ascii="Arial" w:hAnsi="Arial" w:cs="Arial"/>
                <w:color w:val="000000"/>
                <w:sz w:val="20"/>
                <w:szCs w:val="20"/>
              </w:rPr>
              <w:t xml:space="preserve">  </w:t>
            </w:r>
            <w:r w:rsidRPr="002A4A4E">
              <w:rPr>
                <w:rFonts w:ascii="Arial" w:hAnsi="Arial" w:cs="Arial"/>
                <w:color w:val="000000"/>
                <w:sz w:val="20"/>
                <w:szCs w:val="20"/>
              </w:rPr>
              <w:t xml:space="preserve">de </w:t>
            </w:r>
          </w:p>
          <w:p w:rsidR="003B7CAE" w:rsidRDefault="003B7CAE" w:rsidP="00EE28A2">
            <w:pPr>
              <w:ind w:left="29" w:right="-1085"/>
              <w:rPr>
                <w:rFonts w:ascii="Arial" w:hAnsi="Arial" w:cs="Arial"/>
                <w:color w:val="000000"/>
                <w:sz w:val="20"/>
                <w:szCs w:val="20"/>
              </w:rPr>
            </w:pPr>
            <w:r w:rsidRPr="002A4A4E">
              <w:rPr>
                <w:rFonts w:ascii="Arial" w:hAnsi="Arial" w:cs="Arial"/>
                <w:color w:val="000000"/>
                <w:sz w:val="20"/>
                <w:szCs w:val="20"/>
              </w:rPr>
              <w:t xml:space="preserve">interés turístico, autorizadas por la Dirección en </w:t>
            </w:r>
          </w:p>
          <w:p w:rsidR="003B7CAE" w:rsidRPr="002A4A4E" w:rsidRDefault="003B7CAE" w:rsidP="00EE28A2">
            <w:pPr>
              <w:ind w:left="29" w:right="-1085"/>
              <w:rPr>
                <w:rFonts w:ascii="Arial" w:hAnsi="Arial" w:cs="Arial"/>
                <w:b/>
                <w:color w:val="000000"/>
                <w:sz w:val="20"/>
                <w:szCs w:val="20"/>
              </w:rPr>
            </w:pPr>
            <w:proofErr w:type="gramStart"/>
            <w:r w:rsidRPr="002A4A4E">
              <w:rPr>
                <w:rFonts w:ascii="Arial" w:hAnsi="Arial" w:cs="Arial"/>
                <w:color w:val="000000"/>
                <w:sz w:val="20"/>
                <w:szCs w:val="20"/>
              </w:rPr>
              <w:t>postes</w:t>
            </w:r>
            <w:proofErr w:type="gramEnd"/>
            <w:r w:rsidRPr="002A4A4E">
              <w:rPr>
                <w:rFonts w:ascii="Arial" w:hAnsi="Arial" w:cs="Arial"/>
                <w:color w:val="000000"/>
                <w:sz w:val="20"/>
                <w:szCs w:val="20"/>
              </w:rPr>
              <w:t xml:space="preserve"> dentro de la vía pública. </w:t>
            </w:r>
          </w:p>
        </w:tc>
        <w:tc>
          <w:tcPr>
            <w:tcW w:w="4724" w:type="dxa"/>
            <w:shd w:val="clear" w:color="auto" w:fill="auto"/>
          </w:tcPr>
          <w:p w:rsidR="003B7CAE" w:rsidRDefault="003B7CAE" w:rsidP="00EE28A2">
            <w:pPr>
              <w:ind w:right="-1085"/>
              <w:rPr>
                <w:rFonts w:ascii="Arial" w:hAnsi="Arial" w:cs="Arial"/>
                <w:color w:val="000000"/>
                <w:sz w:val="20"/>
                <w:szCs w:val="20"/>
              </w:rPr>
            </w:pPr>
            <w:r w:rsidRPr="002A4A4E">
              <w:rPr>
                <w:rFonts w:ascii="Arial" w:hAnsi="Arial" w:cs="Arial"/>
                <w:b/>
                <w:color w:val="000000"/>
                <w:sz w:val="20"/>
                <w:szCs w:val="20"/>
              </w:rPr>
              <w:t xml:space="preserve">Artículo 218. </w:t>
            </w:r>
            <w:r>
              <w:rPr>
                <w:rFonts w:ascii="Arial" w:hAnsi="Arial" w:cs="Arial"/>
                <w:b/>
                <w:color w:val="000000"/>
                <w:sz w:val="20"/>
                <w:szCs w:val="20"/>
              </w:rPr>
              <w:t xml:space="preserve"> </w:t>
            </w:r>
            <w:r w:rsidRPr="002A4A4E">
              <w:rPr>
                <w:rFonts w:ascii="Arial" w:hAnsi="Arial" w:cs="Arial"/>
                <w:color w:val="000000"/>
                <w:sz w:val="20"/>
                <w:szCs w:val="20"/>
              </w:rPr>
              <w:t>El</w:t>
            </w:r>
            <w:r>
              <w:rPr>
                <w:rFonts w:ascii="Arial" w:hAnsi="Arial" w:cs="Arial"/>
                <w:color w:val="000000"/>
                <w:sz w:val="20"/>
                <w:szCs w:val="20"/>
              </w:rPr>
              <w:t xml:space="preserve"> </w:t>
            </w:r>
            <w:r w:rsidRPr="002A4A4E">
              <w:rPr>
                <w:rFonts w:ascii="Arial" w:hAnsi="Arial" w:cs="Arial"/>
                <w:color w:val="000000"/>
                <w:sz w:val="20"/>
                <w:szCs w:val="20"/>
              </w:rPr>
              <w:t xml:space="preserve"> </w:t>
            </w:r>
            <w:r>
              <w:rPr>
                <w:rFonts w:ascii="Arial" w:hAnsi="Arial" w:cs="Arial"/>
                <w:color w:val="000000"/>
                <w:sz w:val="20"/>
                <w:szCs w:val="20"/>
              </w:rPr>
              <w:t>Ayuntamiento</w:t>
            </w:r>
            <w:r w:rsidRPr="002A4A4E">
              <w:rPr>
                <w:rFonts w:ascii="Arial" w:hAnsi="Arial" w:cs="Arial"/>
                <w:color w:val="000000"/>
                <w:sz w:val="20"/>
                <w:szCs w:val="20"/>
              </w:rPr>
              <w:t xml:space="preserve"> </w:t>
            </w:r>
            <w:r>
              <w:rPr>
                <w:rFonts w:ascii="Arial" w:hAnsi="Arial" w:cs="Arial"/>
                <w:color w:val="000000"/>
                <w:sz w:val="20"/>
                <w:szCs w:val="20"/>
              </w:rPr>
              <w:t xml:space="preserve"> </w:t>
            </w:r>
            <w:r w:rsidRPr="002A4A4E">
              <w:rPr>
                <w:rFonts w:ascii="Arial" w:hAnsi="Arial" w:cs="Arial"/>
                <w:color w:val="000000"/>
                <w:sz w:val="20"/>
                <w:szCs w:val="20"/>
              </w:rPr>
              <w:t>se</w:t>
            </w:r>
            <w:r>
              <w:rPr>
                <w:rFonts w:ascii="Arial" w:hAnsi="Arial" w:cs="Arial"/>
                <w:color w:val="000000"/>
                <w:sz w:val="20"/>
                <w:szCs w:val="20"/>
              </w:rPr>
              <w:t xml:space="preserve">  </w:t>
            </w:r>
            <w:r w:rsidRPr="002A4A4E">
              <w:rPr>
                <w:rFonts w:ascii="Arial" w:hAnsi="Arial" w:cs="Arial"/>
                <w:color w:val="000000"/>
                <w:sz w:val="20"/>
                <w:szCs w:val="20"/>
              </w:rPr>
              <w:t xml:space="preserve"> reserva</w:t>
            </w:r>
            <w:r>
              <w:rPr>
                <w:rFonts w:ascii="Arial" w:hAnsi="Arial" w:cs="Arial"/>
                <w:color w:val="000000"/>
                <w:sz w:val="20"/>
                <w:szCs w:val="20"/>
              </w:rPr>
              <w:t xml:space="preserve">  </w:t>
            </w:r>
            <w:r w:rsidRPr="002A4A4E">
              <w:rPr>
                <w:rFonts w:ascii="Arial" w:hAnsi="Arial" w:cs="Arial"/>
                <w:color w:val="000000"/>
                <w:sz w:val="20"/>
                <w:szCs w:val="20"/>
              </w:rPr>
              <w:t xml:space="preserve"> el </w:t>
            </w:r>
          </w:p>
          <w:p w:rsidR="003B7CAE" w:rsidRDefault="003B7CAE" w:rsidP="00EE28A2">
            <w:pPr>
              <w:ind w:right="-1085"/>
              <w:rPr>
                <w:rFonts w:ascii="Arial" w:hAnsi="Arial" w:cs="Arial"/>
                <w:color w:val="000000"/>
                <w:sz w:val="20"/>
                <w:szCs w:val="20"/>
              </w:rPr>
            </w:pPr>
            <w:r w:rsidRPr="002A4A4E">
              <w:rPr>
                <w:rFonts w:ascii="Arial" w:hAnsi="Arial" w:cs="Arial"/>
                <w:color w:val="000000"/>
                <w:sz w:val="20"/>
                <w:szCs w:val="20"/>
              </w:rPr>
              <w:t>Derecho</w:t>
            </w:r>
            <w:r>
              <w:rPr>
                <w:rFonts w:ascii="Arial" w:hAnsi="Arial" w:cs="Arial"/>
                <w:color w:val="000000"/>
                <w:sz w:val="20"/>
                <w:szCs w:val="20"/>
              </w:rPr>
              <w:t xml:space="preserve"> d</w:t>
            </w:r>
            <w:r w:rsidRPr="002A4A4E">
              <w:rPr>
                <w:rFonts w:ascii="Arial" w:hAnsi="Arial" w:cs="Arial"/>
                <w:color w:val="000000"/>
                <w:sz w:val="20"/>
                <w:szCs w:val="20"/>
              </w:rPr>
              <w:t>e</w:t>
            </w:r>
            <w:r>
              <w:rPr>
                <w:rFonts w:ascii="Arial" w:hAnsi="Arial" w:cs="Arial"/>
                <w:color w:val="000000"/>
                <w:sz w:val="20"/>
                <w:szCs w:val="20"/>
              </w:rPr>
              <w:t xml:space="preserve"> </w:t>
            </w:r>
            <w:r w:rsidRPr="002A4A4E">
              <w:rPr>
                <w:rFonts w:ascii="Arial" w:hAnsi="Arial" w:cs="Arial"/>
                <w:color w:val="000000"/>
                <w:sz w:val="20"/>
                <w:szCs w:val="20"/>
              </w:rPr>
              <w:t xml:space="preserve"> </w:t>
            </w:r>
            <w:r>
              <w:rPr>
                <w:rFonts w:ascii="Arial" w:hAnsi="Arial" w:cs="Arial"/>
                <w:color w:val="000000"/>
                <w:sz w:val="20"/>
                <w:szCs w:val="20"/>
              </w:rPr>
              <w:t xml:space="preserve"> </w:t>
            </w:r>
            <w:r w:rsidRPr="002A4A4E">
              <w:rPr>
                <w:rFonts w:ascii="Arial" w:hAnsi="Arial" w:cs="Arial"/>
                <w:color w:val="000000"/>
                <w:sz w:val="20"/>
                <w:szCs w:val="20"/>
              </w:rPr>
              <w:t>colocar</w:t>
            </w:r>
            <w:r>
              <w:rPr>
                <w:rFonts w:ascii="Arial" w:hAnsi="Arial" w:cs="Arial"/>
                <w:color w:val="000000"/>
                <w:sz w:val="20"/>
                <w:szCs w:val="20"/>
              </w:rPr>
              <w:t xml:space="preserve"> </w:t>
            </w:r>
            <w:r w:rsidRPr="002A4A4E">
              <w:rPr>
                <w:rFonts w:ascii="Arial" w:hAnsi="Arial" w:cs="Arial"/>
                <w:color w:val="000000"/>
                <w:sz w:val="20"/>
                <w:szCs w:val="20"/>
              </w:rPr>
              <w:t xml:space="preserve"> señales </w:t>
            </w:r>
            <w:r>
              <w:rPr>
                <w:rFonts w:ascii="Arial" w:hAnsi="Arial" w:cs="Arial"/>
                <w:color w:val="000000"/>
                <w:sz w:val="20"/>
                <w:szCs w:val="20"/>
              </w:rPr>
              <w:t xml:space="preserve">  </w:t>
            </w:r>
            <w:r w:rsidRPr="002A4A4E">
              <w:rPr>
                <w:rFonts w:ascii="Arial" w:hAnsi="Arial" w:cs="Arial"/>
                <w:color w:val="000000"/>
                <w:sz w:val="20"/>
                <w:szCs w:val="20"/>
              </w:rPr>
              <w:t xml:space="preserve">con </w:t>
            </w:r>
            <w:r>
              <w:rPr>
                <w:rFonts w:ascii="Arial" w:hAnsi="Arial" w:cs="Arial"/>
                <w:color w:val="000000"/>
                <w:sz w:val="20"/>
                <w:szCs w:val="20"/>
              </w:rPr>
              <w:t xml:space="preserve"> </w:t>
            </w:r>
            <w:r w:rsidRPr="002A4A4E">
              <w:rPr>
                <w:rFonts w:ascii="Arial" w:hAnsi="Arial" w:cs="Arial"/>
                <w:color w:val="000000"/>
                <w:sz w:val="20"/>
                <w:szCs w:val="20"/>
              </w:rPr>
              <w:t>indicaciones</w:t>
            </w:r>
          </w:p>
          <w:p w:rsidR="003B7CAE" w:rsidRDefault="003B7CAE" w:rsidP="00EE28A2">
            <w:pPr>
              <w:ind w:right="-1085"/>
              <w:rPr>
                <w:rFonts w:ascii="Arial" w:hAnsi="Arial" w:cs="Arial"/>
                <w:color w:val="000000"/>
                <w:sz w:val="20"/>
                <w:szCs w:val="20"/>
              </w:rPr>
            </w:pPr>
            <w:r w:rsidRPr="002A4A4E">
              <w:rPr>
                <w:rFonts w:ascii="Arial" w:hAnsi="Arial" w:cs="Arial"/>
                <w:color w:val="000000"/>
                <w:sz w:val="20"/>
                <w:szCs w:val="20"/>
              </w:rPr>
              <w:t>relativas</w:t>
            </w:r>
            <w:r>
              <w:rPr>
                <w:rFonts w:ascii="Arial" w:hAnsi="Arial" w:cs="Arial"/>
                <w:color w:val="000000"/>
                <w:sz w:val="20"/>
                <w:szCs w:val="20"/>
              </w:rPr>
              <w:t xml:space="preserve"> </w:t>
            </w:r>
            <w:r w:rsidRPr="002A4A4E">
              <w:rPr>
                <w:rFonts w:ascii="Arial" w:hAnsi="Arial" w:cs="Arial"/>
                <w:color w:val="000000"/>
                <w:sz w:val="20"/>
                <w:szCs w:val="20"/>
              </w:rPr>
              <w:t xml:space="preserve"> a</w:t>
            </w:r>
            <w:r>
              <w:rPr>
                <w:rFonts w:ascii="Arial" w:hAnsi="Arial" w:cs="Arial"/>
                <w:color w:val="000000"/>
                <w:sz w:val="20"/>
                <w:szCs w:val="20"/>
              </w:rPr>
              <w:t xml:space="preserve">  </w:t>
            </w:r>
            <w:r w:rsidRPr="002A4A4E">
              <w:rPr>
                <w:rFonts w:ascii="Arial" w:hAnsi="Arial" w:cs="Arial"/>
                <w:color w:val="000000"/>
                <w:sz w:val="20"/>
                <w:szCs w:val="20"/>
              </w:rPr>
              <w:t xml:space="preserve">lugares </w:t>
            </w:r>
            <w:r>
              <w:rPr>
                <w:rFonts w:ascii="Arial" w:hAnsi="Arial" w:cs="Arial"/>
                <w:color w:val="000000"/>
                <w:sz w:val="20"/>
                <w:szCs w:val="20"/>
              </w:rPr>
              <w:t xml:space="preserve"> </w:t>
            </w:r>
            <w:r w:rsidRPr="002A4A4E">
              <w:rPr>
                <w:rFonts w:ascii="Arial" w:hAnsi="Arial" w:cs="Arial"/>
                <w:color w:val="000000"/>
                <w:sz w:val="20"/>
                <w:szCs w:val="20"/>
              </w:rPr>
              <w:t>públicos</w:t>
            </w:r>
            <w:r>
              <w:rPr>
                <w:rFonts w:ascii="Arial" w:hAnsi="Arial" w:cs="Arial"/>
                <w:color w:val="000000"/>
                <w:sz w:val="20"/>
                <w:szCs w:val="20"/>
              </w:rPr>
              <w:t xml:space="preserve"> </w:t>
            </w:r>
            <w:r w:rsidRPr="002A4A4E">
              <w:rPr>
                <w:rFonts w:ascii="Arial" w:hAnsi="Arial" w:cs="Arial"/>
                <w:color w:val="000000"/>
                <w:sz w:val="20"/>
                <w:szCs w:val="20"/>
              </w:rPr>
              <w:t xml:space="preserve"> </w:t>
            </w:r>
            <w:r>
              <w:rPr>
                <w:rFonts w:ascii="Arial" w:hAnsi="Arial" w:cs="Arial"/>
                <w:color w:val="000000"/>
                <w:sz w:val="20"/>
                <w:szCs w:val="20"/>
              </w:rPr>
              <w:t xml:space="preserve">   </w:t>
            </w:r>
            <w:r w:rsidRPr="002A4A4E">
              <w:rPr>
                <w:rFonts w:ascii="Arial" w:hAnsi="Arial" w:cs="Arial"/>
                <w:color w:val="000000"/>
                <w:sz w:val="20"/>
                <w:szCs w:val="20"/>
              </w:rPr>
              <w:t xml:space="preserve">como </w:t>
            </w:r>
            <w:r>
              <w:rPr>
                <w:rFonts w:ascii="Arial" w:hAnsi="Arial" w:cs="Arial"/>
                <w:color w:val="000000"/>
                <w:sz w:val="20"/>
                <w:szCs w:val="20"/>
              </w:rPr>
              <w:t xml:space="preserve">   </w:t>
            </w:r>
            <w:r w:rsidRPr="002A4A4E">
              <w:rPr>
                <w:rFonts w:ascii="Arial" w:hAnsi="Arial" w:cs="Arial"/>
                <w:color w:val="000000"/>
                <w:sz w:val="20"/>
                <w:szCs w:val="20"/>
              </w:rPr>
              <w:t>museos,</w:t>
            </w:r>
          </w:p>
          <w:p w:rsidR="003B7CAE" w:rsidRDefault="003B7CAE" w:rsidP="00EE28A2">
            <w:pPr>
              <w:ind w:right="-1085"/>
              <w:rPr>
                <w:rFonts w:ascii="Arial" w:hAnsi="Arial" w:cs="Arial"/>
                <w:color w:val="000000"/>
                <w:sz w:val="20"/>
                <w:szCs w:val="20"/>
              </w:rPr>
            </w:pPr>
            <w:r w:rsidRPr="002A4A4E">
              <w:rPr>
                <w:rFonts w:ascii="Arial" w:hAnsi="Arial" w:cs="Arial"/>
                <w:color w:val="000000"/>
                <w:sz w:val="20"/>
                <w:szCs w:val="20"/>
              </w:rPr>
              <w:t>monumentos</w:t>
            </w:r>
            <w:r>
              <w:rPr>
                <w:rFonts w:ascii="Arial" w:hAnsi="Arial" w:cs="Arial"/>
                <w:color w:val="000000"/>
                <w:sz w:val="20"/>
                <w:szCs w:val="20"/>
              </w:rPr>
              <w:t xml:space="preserve">   </w:t>
            </w:r>
            <w:r w:rsidRPr="002A4A4E">
              <w:rPr>
                <w:rFonts w:ascii="Arial" w:hAnsi="Arial" w:cs="Arial"/>
                <w:color w:val="000000"/>
                <w:sz w:val="20"/>
                <w:szCs w:val="20"/>
              </w:rPr>
              <w:t>históricos</w:t>
            </w:r>
            <w:r>
              <w:rPr>
                <w:rFonts w:ascii="Arial" w:hAnsi="Arial" w:cs="Arial"/>
                <w:color w:val="000000"/>
                <w:sz w:val="20"/>
                <w:szCs w:val="20"/>
              </w:rPr>
              <w:t xml:space="preserve"> </w:t>
            </w:r>
            <w:r w:rsidRPr="002A4A4E">
              <w:rPr>
                <w:rFonts w:ascii="Arial" w:hAnsi="Arial" w:cs="Arial"/>
                <w:color w:val="000000"/>
                <w:sz w:val="20"/>
                <w:szCs w:val="20"/>
              </w:rPr>
              <w:t xml:space="preserve"> </w:t>
            </w:r>
            <w:r>
              <w:rPr>
                <w:rFonts w:ascii="Arial" w:hAnsi="Arial" w:cs="Arial"/>
                <w:color w:val="000000"/>
                <w:sz w:val="20"/>
                <w:szCs w:val="20"/>
              </w:rPr>
              <w:t xml:space="preserve"> </w:t>
            </w:r>
            <w:r w:rsidRPr="002A4A4E">
              <w:rPr>
                <w:rFonts w:ascii="Arial" w:hAnsi="Arial" w:cs="Arial"/>
                <w:color w:val="000000"/>
                <w:sz w:val="20"/>
                <w:szCs w:val="20"/>
              </w:rPr>
              <w:t>y</w:t>
            </w:r>
            <w:r>
              <w:rPr>
                <w:rFonts w:ascii="Arial" w:hAnsi="Arial" w:cs="Arial"/>
                <w:color w:val="000000"/>
                <w:sz w:val="20"/>
                <w:szCs w:val="20"/>
              </w:rPr>
              <w:t xml:space="preserve">   </w:t>
            </w:r>
            <w:r w:rsidRPr="002A4A4E">
              <w:rPr>
                <w:rFonts w:ascii="Arial" w:hAnsi="Arial" w:cs="Arial"/>
                <w:color w:val="000000"/>
                <w:sz w:val="20"/>
                <w:szCs w:val="20"/>
              </w:rPr>
              <w:t>demás</w:t>
            </w:r>
            <w:r>
              <w:rPr>
                <w:rFonts w:ascii="Arial" w:hAnsi="Arial" w:cs="Arial"/>
                <w:color w:val="000000"/>
                <w:sz w:val="20"/>
                <w:szCs w:val="20"/>
              </w:rPr>
              <w:t xml:space="preserve">    </w:t>
            </w:r>
            <w:r w:rsidRPr="002A4A4E">
              <w:rPr>
                <w:rFonts w:ascii="Arial" w:hAnsi="Arial" w:cs="Arial"/>
                <w:color w:val="000000"/>
                <w:sz w:val="20"/>
                <w:szCs w:val="20"/>
              </w:rPr>
              <w:t>sitios</w:t>
            </w:r>
            <w:r>
              <w:rPr>
                <w:rFonts w:ascii="Arial" w:hAnsi="Arial" w:cs="Arial"/>
                <w:color w:val="000000"/>
                <w:sz w:val="20"/>
                <w:szCs w:val="20"/>
              </w:rPr>
              <w:t xml:space="preserve">    </w:t>
            </w:r>
            <w:r w:rsidRPr="002A4A4E">
              <w:rPr>
                <w:rFonts w:ascii="Arial" w:hAnsi="Arial" w:cs="Arial"/>
                <w:color w:val="000000"/>
                <w:sz w:val="20"/>
                <w:szCs w:val="20"/>
              </w:rPr>
              <w:t>de</w:t>
            </w:r>
          </w:p>
          <w:p w:rsidR="003B7CAE" w:rsidRDefault="003B7CAE" w:rsidP="00EE28A2">
            <w:pPr>
              <w:ind w:right="-1085"/>
              <w:rPr>
                <w:rFonts w:ascii="Arial" w:hAnsi="Arial" w:cs="Arial"/>
                <w:color w:val="000000"/>
                <w:sz w:val="20"/>
                <w:szCs w:val="20"/>
              </w:rPr>
            </w:pPr>
            <w:r w:rsidRPr="002A4A4E">
              <w:rPr>
                <w:rFonts w:ascii="Arial" w:hAnsi="Arial" w:cs="Arial"/>
                <w:color w:val="000000"/>
                <w:sz w:val="20"/>
                <w:szCs w:val="20"/>
              </w:rPr>
              <w:t>interés</w:t>
            </w:r>
            <w:r>
              <w:rPr>
                <w:rFonts w:ascii="Arial" w:hAnsi="Arial" w:cs="Arial"/>
                <w:color w:val="000000"/>
                <w:sz w:val="20"/>
                <w:szCs w:val="20"/>
              </w:rPr>
              <w:t xml:space="preserve">  </w:t>
            </w:r>
            <w:r w:rsidRPr="002A4A4E">
              <w:rPr>
                <w:rFonts w:ascii="Arial" w:hAnsi="Arial" w:cs="Arial"/>
                <w:color w:val="000000"/>
                <w:sz w:val="20"/>
                <w:szCs w:val="20"/>
              </w:rPr>
              <w:t>turístico,</w:t>
            </w:r>
            <w:r>
              <w:rPr>
                <w:rFonts w:ascii="Arial" w:hAnsi="Arial" w:cs="Arial"/>
                <w:color w:val="000000"/>
                <w:sz w:val="20"/>
                <w:szCs w:val="20"/>
              </w:rPr>
              <w:t xml:space="preserve"> </w:t>
            </w:r>
            <w:r w:rsidRPr="002A4A4E">
              <w:rPr>
                <w:rFonts w:ascii="Arial" w:hAnsi="Arial" w:cs="Arial"/>
                <w:color w:val="000000"/>
                <w:sz w:val="20"/>
                <w:szCs w:val="20"/>
              </w:rPr>
              <w:t>autorizadas por</w:t>
            </w:r>
            <w:r>
              <w:rPr>
                <w:rFonts w:ascii="Arial" w:hAnsi="Arial" w:cs="Arial"/>
                <w:color w:val="000000"/>
                <w:sz w:val="20"/>
                <w:szCs w:val="20"/>
              </w:rPr>
              <w:t xml:space="preserve"> </w:t>
            </w:r>
            <w:r w:rsidRPr="002A4A4E">
              <w:rPr>
                <w:rFonts w:ascii="Arial" w:hAnsi="Arial" w:cs="Arial"/>
                <w:color w:val="000000"/>
                <w:sz w:val="20"/>
                <w:szCs w:val="20"/>
              </w:rPr>
              <w:t>la</w:t>
            </w:r>
            <w:r>
              <w:rPr>
                <w:rFonts w:ascii="Arial" w:hAnsi="Arial" w:cs="Arial"/>
                <w:color w:val="000000"/>
                <w:sz w:val="20"/>
                <w:szCs w:val="20"/>
              </w:rPr>
              <w:t xml:space="preserve"> </w:t>
            </w:r>
            <w:r w:rsidRPr="002A4A4E">
              <w:rPr>
                <w:rFonts w:ascii="Arial" w:hAnsi="Arial" w:cs="Arial"/>
                <w:color w:val="000000"/>
                <w:sz w:val="20"/>
                <w:szCs w:val="20"/>
              </w:rPr>
              <w:t>Dirección</w:t>
            </w:r>
            <w:r>
              <w:rPr>
                <w:rFonts w:ascii="Arial" w:hAnsi="Arial" w:cs="Arial"/>
                <w:color w:val="000000"/>
                <w:sz w:val="20"/>
                <w:szCs w:val="20"/>
              </w:rPr>
              <w:t xml:space="preserve">  </w:t>
            </w:r>
            <w:r w:rsidRPr="002A4A4E">
              <w:rPr>
                <w:rFonts w:ascii="Arial" w:hAnsi="Arial" w:cs="Arial"/>
                <w:color w:val="000000"/>
                <w:sz w:val="20"/>
                <w:szCs w:val="20"/>
              </w:rPr>
              <w:t>en</w:t>
            </w:r>
          </w:p>
          <w:p w:rsidR="003B7CAE" w:rsidRDefault="003B7CAE" w:rsidP="00EE28A2">
            <w:pPr>
              <w:ind w:right="-1085"/>
              <w:rPr>
                <w:rFonts w:ascii="Arial" w:hAnsi="Arial" w:cs="Arial"/>
                <w:b/>
                <w:color w:val="000000"/>
                <w:sz w:val="20"/>
                <w:szCs w:val="20"/>
              </w:rPr>
            </w:pPr>
            <w:r w:rsidRPr="002A4A4E">
              <w:rPr>
                <w:rFonts w:ascii="Arial" w:hAnsi="Arial" w:cs="Arial"/>
                <w:color w:val="000000"/>
                <w:sz w:val="20"/>
                <w:szCs w:val="20"/>
              </w:rPr>
              <w:t>postes</w:t>
            </w:r>
            <w:r>
              <w:rPr>
                <w:rFonts w:ascii="Arial" w:hAnsi="Arial" w:cs="Arial"/>
                <w:color w:val="000000"/>
                <w:sz w:val="20"/>
                <w:szCs w:val="20"/>
              </w:rPr>
              <w:t xml:space="preserve">  </w:t>
            </w:r>
            <w:r w:rsidRPr="002A4A4E">
              <w:rPr>
                <w:rFonts w:ascii="Arial" w:hAnsi="Arial" w:cs="Arial"/>
                <w:color w:val="000000"/>
                <w:sz w:val="20"/>
                <w:szCs w:val="20"/>
              </w:rPr>
              <w:t xml:space="preserve"> dentro de </w:t>
            </w:r>
            <w:r>
              <w:rPr>
                <w:rFonts w:ascii="Arial" w:hAnsi="Arial" w:cs="Arial"/>
                <w:color w:val="000000"/>
                <w:sz w:val="20"/>
                <w:szCs w:val="20"/>
              </w:rPr>
              <w:t xml:space="preserve"> </w:t>
            </w:r>
            <w:r w:rsidRPr="002A4A4E">
              <w:rPr>
                <w:rFonts w:ascii="Arial" w:hAnsi="Arial" w:cs="Arial"/>
                <w:color w:val="000000"/>
                <w:sz w:val="20"/>
                <w:szCs w:val="20"/>
              </w:rPr>
              <w:t xml:space="preserve">la </w:t>
            </w:r>
            <w:r>
              <w:rPr>
                <w:rFonts w:ascii="Arial" w:hAnsi="Arial" w:cs="Arial"/>
                <w:color w:val="000000"/>
                <w:sz w:val="20"/>
                <w:szCs w:val="20"/>
              </w:rPr>
              <w:t xml:space="preserve"> </w:t>
            </w:r>
            <w:r w:rsidRPr="002A4A4E">
              <w:rPr>
                <w:rFonts w:ascii="Arial" w:hAnsi="Arial" w:cs="Arial"/>
                <w:color w:val="000000"/>
                <w:sz w:val="20"/>
                <w:szCs w:val="20"/>
              </w:rPr>
              <w:t>vía</w:t>
            </w:r>
            <w:r>
              <w:rPr>
                <w:rFonts w:ascii="Arial" w:hAnsi="Arial" w:cs="Arial"/>
                <w:color w:val="000000"/>
                <w:sz w:val="20"/>
                <w:szCs w:val="20"/>
              </w:rPr>
              <w:t xml:space="preserve"> </w:t>
            </w:r>
            <w:r w:rsidRPr="002A4A4E">
              <w:rPr>
                <w:rFonts w:ascii="Arial" w:hAnsi="Arial" w:cs="Arial"/>
                <w:color w:val="000000"/>
                <w:sz w:val="20"/>
                <w:szCs w:val="20"/>
              </w:rPr>
              <w:t xml:space="preserve"> pública</w:t>
            </w:r>
            <w:r>
              <w:rPr>
                <w:rFonts w:ascii="Arial" w:hAnsi="Arial" w:cs="Arial"/>
                <w:color w:val="000000"/>
                <w:sz w:val="20"/>
                <w:szCs w:val="20"/>
              </w:rPr>
              <w:t xml:space="preserve"> </w:t>
            </w:r>
            <w:r w:rsidRPr="002A4A4E">
              <w:rPr>
                <w:rFonts w:ascii="Arial" w:hAnsi="Arial" w:cs="Arial"/>
                <w:color w:val="000000"/>
                <w:sz w:val="20"/>
                <w:szCs w:val="20"/>
              </w:rPr>
              <w:t xml:space="preserve"> </w:t>
            </w:r>
            <w:r w:rsidRPr="002A4A4E">
              <w:rPr>
                <w:rFonts w:ascii="Arial" w:hAnsi="Arial" w:cs="Arial"/>
                <w:b/>
                <w:color w:val="000000"/>
                <w:sz w:val="20"/>
                <w:szCs w:val="20"/>
              </w:rPr>
              <w:t xml:space="preserve">a </w:t>
            </w:r>
            <w:r>
              <w:rPr>
                <w:rFonts w:ascii="Arial" w:hAnsi="Arial" w:cs="Arial"/>
                <w:b/>
                <w:color w:val="000000"/>
                <w:sz w:val="20"/>
                <w:szCs w:val="20"/>
              </w:rPr>
              <w:t xml:space="preserve"> </w:t>
            </w:r>
            <w:r w:rsidRPr="002A4A4E">
              <w:rPr>
                <w:rFonts w:ascii="Arial" w:hAnsi="Arial" w:cs="Arial"/>
                <w:b/>
                <w:color w:val="000000"/>
                <w:sz w:val="20"/>
                <w:szCs w:val="20"/>
              </w:rPr>
              <w:t xml:space="preserve">una </w:t>
            </w:r>
            <w:r>
              <w:rPr>
                <w:rFonts w:ascii="Arial" w:hAnsi="Arial" w:cs="Arial"/>
                <w:b/>
                <w:color w:val="000000"/>
                <w:sz w:val="20"/>
                <w:szCs w:val="20"/>
              </w:rPr>
              <w:t xml:space="preserve"> </w:t>
            </w:r>
            <w:r w:rsidRPr="002A4A4E">
              <w:rPr>
                <w:rFonts w:ascii="Arial" w:hAnsi="Arial" w:cs="Arial"/>
                <w:b/>
                <w:color w:val="000000"/>
                <w:sz w:val="20"/>
                <w:szCs w:val="20"/>
              </w:rPr>
              <w:t>altura</w:t>
            </w:r>
          </w:p>
          <w:p w:rsidR="003B7CAE" w:rsidRDefault="003B7CAE" w:rsidP="00EE28A2">
            <w:pPr>
              <w:ind w:right="-1085"/>
              <w:rPr>
                <w:rFonts w:ascii="Arial" w:hAnsi="Arial" w:cs="Arial"/>
                <w:b/>
                <w:color w:val="000000"/>
                <w:sz w:val="20"/>
                <w:szCs w:val="20"/>
              </w:rPr>
            </w:pPr>
            <w:r w:rsidRPr="002A4A4E">
              <w:rPr>
                <w:rFonts w:ascii="Arial" w:hAnsi="Arial" w:cs="Arial"/>
                <w:b/>
                <w:color w:val="000000"/>
                <w:sz w:val="20"/>
                <w:szCs w:val="20"/>
              </w:rPr>
              <w:t>mínima sobre el</w:t>
            </w:r>
            <w:r>
              <w:rPr>
                <w:rFonts w:ascii="Arial" w:hAnsi="Arial" w:cs="Arial"/>
                <w:b/>
                <w:color w:val="000000"/>
                <w:sz w:val="20"/>
                <w:szCs w:val="20"/>
              </w:rPr>
              <w:t xml:space="preserve"> </w:t>
            </w:r>
            <w:r w:rsidRPr="002A4A4E">
              <w:rPr>
                <w:rFonts w:ascii="Arial" w:hAnsi="Arial" w:cs="Arial"/>
                <w:b/>
                <w:color w:val="000000"/>
                <w:sz w:val="20"/>
                <w:szCs w:val="20"/>
              </w:rPr>
              <w:t>nivel de la banqueta de 2.50</w:t>
            </w:r>
          </w:p>
          <w:p w:rsidR="003B7CAE" w:rsidRPr="002A4A4E" w:rsidRDefault="003B7CAE" w:rsidP="00EE28A2">
            <w:pPr>
              <w:ind w:right="-1085"/>
              <w:rPr>
                <w:rFonts w:ascii="Arial" w:hAnsi="Arial" w:cs="Arial"/>
                <w:color w:val="000000"/>
                <w:sz w:val="20"/>
                <w:szCs w:val="20"/>
              </w:rPr>
            </w:pPr>
            <w:r w:rsidRPr="002A4A4E">
              <w:rPr>
                <w:rFonts w:ascii="Arial" w:hAnsi="Arial" w:cs="Arial"/>
                <w:b/>
                <w:color w:val="000000"/>
                <w:sz w:val="20"/>
                <w:szCs w:val="20"/>
              </w:rPr>
              <w:t xml:space="preserve"> </w:t>
            </w:r>
            <w:proofErr w:type="gramStart"/>
            <w:r w:rsidRPr="002A4A4E">
              <w:rPr>
                <w:rFonts w:ascii="Arial" w:hAnsi="Arial" w:cs="Arial"/>
                <w:b/>
                <w:color w:val="000000"/>
                <w:sz w:val="20"/>
                <w:szCs w:val="20"/>
              </w:rPr>
              <w:t>metros</w:t>
            </w:r>
            <w:proofErr w:type="gramEnd"/>
            <w:r w:rsidRPr="002A4A4E">
              <w:rPr>
                <w:rFonts w:ascii="Arial" w:hAnsi="Arial" w:cs="Arial"/>
                <w:b/>
                <w:color w:val="000000"/>
                <w:sz w:val="20"/>
                <w:szCs w:val="20"/>
              </w:rPr>
              <w:t>.</w:t>
            </w:r>
          </w:p>
        </w:tc>
      </w:tr>
    </w:tbl>
    <w:p w:rsidR="003B7CAE" w:rsidRDefault="003B7CAE" w:rsidP="003B7CAE">
      <w:pPr>
        <w:tabs>
          <w:tab w:val="left" w:pos="3090"/>
        </w:tabs>
        <w:ind w:left="2832" w:hanging="2124"/>
        <w:jc w:val="both"/>
        <w:rPr>
          <w:rFonts w:ascii="Arial" w:eastAsia="Times" w:hAnsi="Arial" w:cs="Arial"/>
          <w:sz w:val="20"/>
          <w:szCs w:val="20"/>
        </w:rPr>
      </w:pPr>
    </w:p>
    <w:p w:rsidR="003B7CAE" w:rsidRPr="007E2385" w:rsidRDefault="003B7CAE" w:rsidP="003B7CAE">
      <w:pPr>
        <w:jc w:val="center"/>
        <w:rPr>
          <w:rFonts w:ascii="Arial" w:eastAsia="Times" w:hAnsi="Arial" w:cs="Arial"/>
          <w:b/>
          <w:sz w:val="20"/>
          <w:szCs w:val="20"/>
        </w:rPr>
      </w:pPr>
      <w:bookmarkStart w:id="3" w:name="TRES"/>
      <w:r>
        <w:rPr>
          <w:rFonts w:ascii="Arial" w:eastAsia="Times" w:hAnsi="Arial" w:cs="Arial"/>
          <w:b/>
          <w:sz w:val="20"/>
          <w:szCs w:val="20"/>
        </w:rPr>
        <w:t>A C U E R D O     211</w:t>
      </w:r>
      <w:r w:rsidRPr="007E2385">
        <w:rPr>
          <w:rFonts w:ascii="Arial" w:eastAsia="Times" w:hAnsi="Arial" w:cs="Arial"/>
          <w:b/>
          <w:sz w:val="20"/>
          <w:szCs w:val="20"/>
        </w:rPr>
        <w:t>/2</w:t>
      </w:r>
      <w:r>
        <w:rPr>
          <w:rFonts w:ascii="Arial" w:eastAsia="Times" w:hAnsi="Arial" w:cs="Arial"/>
          <w:b/>
          <w:sz w:val="20"/>
          <w:szCs w:val="20"/>
        </w:rPr>
        <w:t>3</w:t>
      </w:r>
      <w:r w:rsidRPr="007E2385">
        <w:rPr>
          <w:rFonts w:ascii="Arial" w:eastAsia="Times" w:hAnsi="Arial" w:cs="Arial"/>
          <w:b/>
          <w:sz w:val="20"/>
          <w:szCs w:val="20"/>
        </w:rPr>
        <w:t>/15</w:t>
      </w:r>
    </w:p>
    <w:bookmarkEnd w:id="3"/>
    <w:p w:rsidR="003B7CAE" w:rsidRPr="007E2385" w:rsidRDefault="003B7CAE" w:rsidP="003B7CAE">
      <w:pPr>
        <w:jc w:val="both"/>
        <w:rPr>
          <w:rFonts w:ascii="Arial" w:eastAsia="Times" w:hAnsi="Arial" w:cs="Arial"/>
          <w:b/>
          <w:sz w:val="20"/>
          <w:szCs w:val="20"/>
        </w:rPr>
      </w:pPr>
    </w:p>
    <w:p w:rsidR="003B7CAE" w:rsidRDefault="003B7CAE" w:rsidP="003B7CAE">
      <w:pPr>
        <w:jc w:val="both"/>
        <w:rPr>
          <w:rFonts w:ascii="Arial" w:eastAsia="Times" w:hAnsi="Arial" w:cs="Arial"/>
          <w:sz w:val="20"/>
          <w:szCs w:val="20"/>
        </w:rPr>
      </w:pPr>
      <w:r>
        <w:rPr>
          <w:rFonts w:ascii="Arial" w:eastAsia="Times" w:hAnsi="Arial" w:cs="Arial"/>
          <w:sz w:val="20"/>
          <w:szCs w:val="20"/>
        </w:rPr>
        <w:t xml:space="preserve">PRIMERO.- </w:t>
      </w:r>
      <w:r w:rsidRPr="00E90C18">
        <w:rPr>
          <w:rFonts w:ascii="Arial" w:eastAsia="Times" w:hAnsi="Arial" w:cs="Arial"/>
          <w:sz w:val="20"/>
          <w:szCs w:val="20"/>
        </w:rPr>
        <w:t>Se reforma el artículo 218, del Reglamento de Desarrollo Urbano y Construcciones para el Municipio de Saltillo.</w:t>
      </w:r>
    </w:p>
    <w:p w:rsidR="003B7CAE" w:rsidRPr="00E90C18"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Pr>
          <w:rFonts w:ascii="Arial" w:eastAsia="Times" w:hAnsi="Arial" w:cs="Arial"/>
          <w:sz w:val="20"/>
          <w:szCs w:val="20"/>
        </w:rPr>
        <w:t>SEGUNDO.-</w:t>
      </w:r>
      <w:r w:rsidRPr="00E90C18">
        <w:rPr>
          <w:rFonts w:ascii="Arial" w:eastAsia="Times" w:hAnsi="Arial" w:cs="Arial"/>
          <w:sz w:val="20"/>
          <w:szCs w:val="20"/>
        </w:rPr>
        <w:t>Notifíquese y publíquese en el órgano de difusión oficial de este Gobierno Municipal.</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3B7CAE" w:rsidRPr="007E2385" w:rsidRDefault="003B7CAE" w:rsidP="003B7CAE">
      <w:pPr>
        <w:ind w:left="284"/>
        <w:jc w:val="center"/>
        <w:rPr>
          <w:rFonts w:ascii="Arial" w:eastAsia="Times" w:hAnsi="Arial" w:cs="Arial"/>
          <w:b/>
          <w:sz w:val="20"/>
          <w:szCs w:val="20"/>
        </w:rPr>
      </w:pPr>
      <w:r w:rsidRPr="003E7855">
        <w:rPr>
          <w:rFonts w:ascii="Arial" w:eastAsia="Times" w:hAnsi="Arial" w:cs="Arial"/>
          <w:b/>
          <w:sz w:val="20"/>
          <w:szCs w:val="20"/>
        </w:rPr>
        <w:t>O</w:t>
      </w:r>
      <w:r>
        <w:rPr>
          <w:rFonts w:ascii="Arial" w:eastAsia="Times" w:hAnsi="Arial" w:cs="Arial"/>
          <w:b/>
          <w:sz w:val="20"/>
          <w:szCs w:val="20"/>
        </w:rPr>
        <w:t xml:space="preserve">PINIÓN FAVORABLE CON RESPECTO A LA </w:t>
      </w:r>
      <w:r w:rsidRPr="00F95BCB">
        <w:rPr>
          <w:rFonts w:ascii="Arial" w:eastAsia="Times" w:hAnsi="Arial" w:cs="Arial"/>
          <w:b/>
          <w:sz w:val="20"/>
          <w:szCs w:val="20"/>
        </w:rPr>
        <w:t>REFORMA DE L</w:t>
      </w:r>
      <w:r>
        <w:rPr>
          <w:rFonts w:ascii="Arial" w:eastAsia="Times" w:hAnsi="Arial" w:cs="Arial"/>
          <w:b/>
          <w:sz w:val="20"/>
          <w:szCs w:val="20"/>
        </w:rPr>
        <w:t>A FRACCIÓN VII, DEL ARTÍCULO 59</w:t>
      </w:r>
      <w:r w:rsidRPr="00F95BCB">
        <w:rPr>
          <w:rFonts w:ascii="Arial" w:eastAsia="Times" w:hAnsi="Arial" w:cs="Arial"/>
          <w:b/>
          <w:sz w:val="20"/>
          <w:szCs w:val="20"/>
        </w:rPr>
        <w:t xml:space="preserve"> DE LA CONSTITUCIÓN POLÍTICA DEL ESTADO DE COAHUILA DE ZARAGOZA</w:t>
      </w:r>
      <w:r w:rsidRPr="007E2385">
        <w:rPr>
          <w:rFonts w:ascii="Arial" w:eastAsia="Times" w:hAnsi="Arial" w:cs="Arial"/>
          <w:b/>
          <w:sz w:val="20"/>
          <w:szCs w:val="20"/>
        </w:rPr>
        <w:t>.</w:t>
      </w:r>
    </w:p>
    <w:p w:rsidR="003B7CAE" w:rsidRPr="007E2385" w:rsidRDefault="003B7CAE"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bookmarkStart w:id="4" w:name="CUATRO"/>
      <w:r>
        <w:rPr>
          <w:rFonts w:ascii="Arial" w:eastAsia="Times" w:hAnsi="Arial" w:cs="Arial"/>
          <w:b/>
          <w:sz w:val="20"/>
          <w:szCs w:val="20"/>
        </w:rPr>
        <w:t>A C U E R D O     212/23</w:t>
      </w:r>
      <w:r w:rsidRPr="007E2385">
        <w:rPr>
          <w:rFonts w:ascii="Arial" w:eastAsia="Times" w:hAnsi="Arial" w:cs="Arial"/>
          <w:b/>
          <w:sz w:val="20"/>
          <w:szCs w:val="20"/>
        </w:rPr>
        <w:t>/15</w:t>
      </w:r>
    </w:p>
    <w:bookmarkEnd w:id="4"/>
    <w:p w:rsidR="003B7CAE" w:rsidRPr="007E2385" w:rsidRDefault="003B7CAE" w:rsidP="003B7CAE">
      <w:pPr>
        <w:jc w:val="both"/>
        <w:rPr>
          <w:rFonts w:ascii="Arial" w:eastAsia="Times" w:hAnsi="Arial" w:cs="Arial"/>
          <w:b/>
          <w:sz w:val="20"/>
          <w:szCs w:val="20"/>
        </w:rPr>
      </w:pPr>
    </w:p>
    <w:p w:rsidR="003B7CAE" w:rsidRPr="00F95BCB" w:rsidRDefault="003B7CAE" w:rsidP="003B7CAE">
      <w:pPr>
        <w:jc w:val="both"/>
        <w:rPr>
          <w:rFonts w:ascii="Arial" w:eastAsia="Times" w:hAnsi="Arial" w:cs="Arial"/>
          <w:sz w:val="20"/>
          <w:szCs w:val="20"/>
        </w:rPr>
      </w:pPr>
      <w:r w:rsidRPr="00F95BCB">
        <w:rPr>
          <w:rFonts w:ascii="Arial" w:eastAsia="Times" w:hAnsi="Arial" w:cs="Arial"/>
          <w:sz w:val="20"/>
          <w:szCs w:val="20"/>
        </w:rPr>
        <w:t>PRIMERO.- Se aprueba dictamen de la Comisión de Gobernación y Reglamentos del R. Ayuntamiento del Municipio de Saltillo y opinión de la Dirección de Asuntos Jurídicos en consecuencia se emite, opinión favorable con respecto a la reforma de la fracción VII, del artículo 59, de la Constitución Política del Estado de Coahuila de Zaragoza, en los términos del proyecto de Decreto aprobado por el Congreso del Estado en materia de Transparencia.</w:t>
      </w:r>
    </w:p>
    <w:p w:rsidR="003B7CAE" w:rsidRPr="00F95BCB"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F95BCB">
        <w:rPr>
          <w:rFonts w:ascii="Arial" w:eastAsia="Times" w:hAnsi="Arial" w:cs="Arial"/>
          <w:sz w:val="20"/>
          <w:szCs w:val="20"/>
        </w:rPr>
        <w:t>SEGUNDO.-  Publíquese en la Gaceta Municipal, órgano de difusión de este Gobierno Municipal</w:t>
      </w:r>
      <w:r w:rsidRPr="007E2385">
        <w:rPr>
          <w:rFonts w:ascii="Arial" w:eastAsia="Times" w:hAnsi="Arial" w:cs="Arial"/>
          <w:sz w:val="20"/>
          <w:szCs w:val="20"/>
        </w:rPr>
        <w:t>…</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3B7CAE" w:rsidRDefault="003B7CAE" w:rsidP="003B7CAE">
      <w:pPr>
        <w:jc w:val="center"/>
        <w:rPr>
          <w:rFonts w:ascii="Arial" w:eastAsia="Times" w:hAnsi="Arial" w:cs="Arial"/>
          <w:b/>
          <w:sz w:val="20"/>
          <w:szCs w:val="20"/>
        </w:rPr>
      </w:pPr>
      <w:r w:rsidRPr="00F95BCB">
        <w:rPr>
          <w:rFonts w:ascii="Arial" w:eastAsia="Times" w:hAnsi="Arial" w:cs="Arial"/>
          <w:b/>
          <w:sz w:val="20"/>
          <w:szCs w:val="20"/>
        </w:rPr>
        <w:t>INFORME FINANCIERO CORRESPONDIENTE AL MES DE OCTUBRE DE 2015.</w:t>
      </w:r>
    </w:p>
    <w:p w:rsidR="003B7CAE" w:rsidRPr="007E2385" w:rsidRDefault="003B7CAE"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bookmarkStart w:id="5" w:name="CINCO"/>
      <w:r>
        <w:rPr>
          <w:rFonts w:ascii="Arial" w:eastAsia="Times" w:hAnsi="Arial" w:cs="Arial"/>
          <w:b/>
          <w:sz w:val="20"/>
          <w:szCs w:val="20"/>
        </w:rPr>
        <w:t>A C U E R D O     213/23</w:t>
      </w:r>
      <w:r w:rsidRPr="007E2385">
        <w:rPr>
          <w:rFonts w:ascii="Arial" w:eastAsia="Times" w:hAnsi="Arial" w:cs="Arial"/>
          <w:b/>
          <w:sz w:val="20"/>
          <w:szCs w:val="20"/>
        </w:rPr>
        <w:t>/15</w:t>
      </w:r>
    </w:p>
    <w:bookmarkEnd w:id="5"/>
    <w:p w:rsidR="003B7CAE" w:rsidRPr="007E2385" w:rsidRDefault="003B7CAE" w:rsidP="003B7CAE">
      <w:pPr>
        <w:jc w:val="both"/>
        <w:rPr>
          <w:rFonts w:ascii="Arial" w:eastAsia="Times" w:hAnsi="Arial" w:cs="Arial"/>
          <w:b/>
          <w:sz w:val="20"/>
          <w:szCs w:val="20"/>
        </w:rPr>
      </w:pPr>
    </w:p>
    <w:p w:rsidR="003B7CAE" w:rsidRDefault="003B7CAE" w:rsidP="003B7CAE">
      <w:pPr>
        <w:jc w:val="both"/>
        <w:rPr>
          <w:rFonts w:ascii="Arial" w:eastAsia="Times" w:hAnsi="Arial" w:cs="Arial"/>
          <w:sz w:val="20"/>
          <w:szCs w:val="20"/>
        </w:rPr>
      </w:pPr>
      <w:r w:rsidRPr="00F95BCB">
        <w:rPr>
          <w:rFonts w:ascii="Arial" w:eastAsia="Times" w:hAnsi="Arial" w:cs="Arial"/>
          <w:sz w:val="20"/>
          <w:szCs w:val="20"/>
        </w:rPr>
        <w:t>PRIMERO: Se aprueba dictamen presentado por la Comisión de Hacienda, Patrimonio, Cuenta Pública y Gastos Médicos, en consecuencia el Informe financiero correspondiente al mes de octubre de 2015.</w:t>
      </w:r>
    </w:p>
    <w:p w:rsidR="003B7CAE" w:rsidRPr="00F95BCB"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F95BCB">
        <w:rPr>
          <w:rFonts w:ascii="Arial" w:eastAsia="Times" w:hAnsi="Arial" w:cs="Arial"/>
          <w:sz w:val="20"/>
          <w:szCs w:val="20"/>
        </w:rPr>
        <w:t>SEGUNDO: Notifíquese a la Tesorería Municipal para los efectos a que haya lugar.</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3B7CAE" w:rsidRDefault="003B7CAE" w:rsidP="003B7CAE">
      <w:pPr>
        <w:jc w:val="center"/>
        <w:rPr>
          <w:rFonts w:ascii="Arial" w:eastAsia="Times" w:hAnsi="Arial" w:cs="Arial"/>
          <w:b/>
          <w:sz w:val="20"/>
          <w:szCs w:val="20"/>
        </w:rPr>
      </w:pPr>
      <w:r w:rsidRPr="00F95BCB">
        <w:rPr>
          <w:rFonts w:ascii="Arial" w:eastAsia="Times" w:hAnsi="Arial" w:cs="Arial"/>
          <w:b/>
          <w:sz w:val="20"/>
          <w:szCs w:val="20"/>
        </w:rPr>
        <w:t>OTORGAMIENTO DE ESTÍMULOS FISCALES EN EL PAGO POR CONCEPTO DE MULTAS ELECTRÓNICAS DE TRÁNSITO.</w:t>
      </w:r>
    </w:p>
    <w:p w:rsidR="003B7CAE" w:rsidRPr="007E2385" w:rsidRDefault="003B7CAE"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bookmarkStart w:id="6" w:name="SEIS"/>
      <w:r>
        <w:rPr>
          <w:rFonts w:ascii="Arial" w:eastAsia="Times" w:hAnsi="Arial" w:cs="Arial"/>
          <w:b/>
          <w:sz w:val="20"/>
          <w:szCs w:val="20"/>
        </w:rPr>
        <w:t>A C U E R D O     214/23</w:t>
      </w:r>
      <w:r w:rsidRPr="007E2385">
        <w:rPr>
          <w:rFonts w:ascii="Arial" w:eastAsia="Times" w:hAnsi="Arial" w:cs="Arial"/>
          <w:b/>
          <w:sz w:val="20"/>
          <w:szCs w:val="20"/>
        </w:rPr>
        <w:t>/15</w:t>
      </w:r>
    </w:p>
    <w:bookmarkEnd w:id="6"/>
    <w:p w:rsidR="003B7CAE" w:rsidRPr="007E2385" w:rsidRDefault="003B7CAE" w:rsidP="003B7CAE">
      <w:pPr>
        <w:jc w:val="both"/>
        <w:rPr>
          <w:rFonts w:ascii="Arial" w:eastAsia="Times" w:hAnsi="Arial" w:cs="Arial"/>
          <w:b/>
          <w:sz w:val="20"/>
          <w:szCs w:val="20"/>
        </w:rPr>
      </w:pPr>
    </w:p>
    <w:p w:rsidR="003B7CAE" w:rsidRPr="00F95BCB" w:rsidRDefault="003B7CAE" w:rsidP="003B7CAE">
      <w:pPr>
        <w:jc w:val="both"/>
        <w:rPr>
          <w:rFonts w:ascii="Arial" w:eastAsia="Times" w:hAnsi="Arial" w:cs="Arial"/>
          <w:sz w:val="20"/>
          <w:szCs w:val="20"/>
        </w:rPr>
      </w:pPr>
      <w:r w:rsidRPr="00F95BCB">
        <w:rPr>
          <w:rFonts w:ascii="Arial" w:eastAsia="Times" w:hAnsi="Arial" w:cs="Arial"/>
          <w:sz w:val="20"/>
          <w:szCs w:val="20"/>
        </w:rPr>
        <w:t>PRIMERO.- Se aprueba dictamen presentado por la Comisión de Hacienda, Patrimonio, Cuenta Pública y Gastos, relativo  otorgamiento de estímulos fiscales en el pago por concepto de multas electrónicas de tránsito.</w:t>
      </w:r>
    </w:p>
    <w:p w:rsidR="003B7CAE" w:rsidRPr="00F95BCB"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F95BCB">
        <w:rPr>
          <w:rFonts w:ascii="Arial" w:eastAsia="Times" w:hAnsi="Arial" w:cs="Arial"/>
          <w:sz w:val="20"/>
          <w:szCs w:val="20"/>
        </w:rPr>
        <w:t xml:space="preserve">SEGUNDO.- En el pago de los ingresos no tributarios en los aprovechamientos que por concepto de sanciones administrativas (multas) deriven de infracciones al Reglamento de Tránsito y Transporte de este Municipio de Saltillo, Coahuila de Zaragoza y que sean detectadas por el Programa de Soporte Tecnológico de Medición de Tráfico y Multas Electrónicas de Tránsito, a fin de que dichas multas sean pagadas por el mínimo de la sanción establecida en el Artículo 47 fracción XXVII numeral 12 inciso a) </w:t>
      </w:r>
      <w:proofErr w:type="spellStart"/>
      <w:r w:rsidRPr="00F95BCB">
        <w:rPr>
          <w:rFonts w:ascii="Arial" w:eastAsia="Times" w:hAnsi="Arial" w:cs="Arial"/>
          <w:sz w:val="20"/>
          <w:szCs w:val="20"/>
        </w:rPr>
        <w:t>subinciso</w:t>
      </w:r>
      <w:proofErr w:type="spellEnd"/>
      <w:r w:rsidRPr="00F95BCB">
        <w:rPr>
          <w:rFonts w:ascii="Arial" w:eastAsia="Times" w:hAnsi="Arial" w:cs="Arial"/>
          <w:sz w:val="20"/>
          <w:szCs w:val="20"/>
        </w:rPr>
        <w:t xml:space="preserve"> 16) de la ley de Ingresos del Municipio de Saltillo, Coahuila de Zaragoza para el ejercicio fiscal 2015 es decir por el importe de 12 unidades de cuenta equivalentes a la cantidad de $819.36 (OCHOCIENTOS DIECINUEVE PESOS 36/100 M.N.)</w:t>
      </w:r>
    </w:p>
    <w:p w:rsidR="003B7CAE" w:rsidRPr="00F95BCB"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Pr>
          <w:rFonts w:ascii="Arial" w:eastAsia="Times" w:hAnsi="Arial" w:cs="Arial"/>
          <w:sz w:val="20"/>
          <w:szCs w:val="20"/>
        </w:rPr>
        <w:t>-</w:t>
      </w:r>
      <w:r w:rsidRPr="00F95BCB">
        <w:rPr>
          <w:rFonts w:ascii="Arial" w:eastAsia="Times" w:hAnsi="Arial" w:cs="Arial"/>
          <w:sz w:val="20"/>
          <w:szCs w:val="20"/>
        </w:rPr>
        <w:t>Se concede adicionalmente un estímulo fiscal consistente en un 33.33% (Treinta y tres punto treinta y tres por ciento) sobre el importe de las doce unidades de cuenta señalada con antelación, quedando en consecuencia un monto a pagar de $546.26 (QUINIENTOS CUANRENTA Y SEIS 26/100 M.N.) en el pago de la multa en cuestión. Con vigencia a partir del día siguiente de la autorización del H. Cabildo y hasta el día 31 de diciembre de 2015.</w:t>
      </w:r>
    </w:p>
    <w:p w:rsidR="003B7CAE" w:rsidRPr="00F95BCB"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Pr>
          <w:rFonts w:ascii="Arial" w:eastAsia="Times" w:hAnsi="Arial" w:cs="Arial"/>
          <w:sz w:val="20"/>
          <w:szCs w:val="20"/>
        </w:rPr>
        <w:t>-</w:t>
      </w:r>
      <w:r w:rsidRPr="00F95BCB">
        <w:rPr>
          <w:rFonts w:ascii="Arial" w:eastAsia="Times" w:hAnsi="Arial" w:cs="Arial"/>
          <w:sz w:val="20"/>
          <w:szCs w:val="20"/>
        </w:rPr>
        <w:t>Estímulo fiscal consistente en el cobro de $1.00 (UN PESO 00/100 M.N.) por concepto de recargos generados por este mismo concepto, y con vigencia a partir del día siguiente de la autorización del H. Cabildo y hasta el día 31 de diciembre de 2015.</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3B7CAE" w:rsidRPr="007E2385" w:rsidRDefault="003B7CAE" w:rsidP="003B7CAE">
      <w:pPr>
        <w:jc w:val="center"/>
        <w:rPr>
          <w:rFonts w:ascii="Arial" w:eastAsia="Times" w:hAnsi="Arial" w:cs="Arial"/>
          <w:b/>
          <w:sz w:val="20"/>
          <w:szCs w:val="20"/>
        </w:rPr>
      </w:pPr>
      <w:r w:rsidRPr="003E7855">
        <w:rPr>
          <w:rFonts w:ascii="Arial" w:eastAsia="Times" w:hAnsi="Arial" w:cs="Arial"/>
          <w:b/>
          <w:sz w:val="20"/>
          <w:szCs w:val="20"/>
        </w:rPr>
        <w:t>O</w:t>
      </w:r>
      <w:r>
        <w:rPr>
          <w:rFonts w:ascii="Arial" w:eastAsia="Times" w:hAnsi="Arial" w:cs="Arial"/>
          <w:b/>
          <w:sz w:val="20"/>
          <w:szCs w:val="20"/>
        </w:rPr>
        <w:t xml:space="preserve">PINIÓN FAVORABLE CON RESPECTO A LA </w:t>
      </w:r>
      <w:r w:rsidRPr="008303C7">
        <w:rPr>
          <w:rFonts w:ascii="Arial" w:eastAsia="Times" w:hAnsi="Arial" w:cs="Arial"/>
          <w:b/>
          <w:sz w:val="20"/>
          <w:szCs w:val="20"/>
        </w:rPr>
        <w:t>REFORMA DEL INCISO F), NUMERAL 1, DE LA FRACCIÓN II, DEL ARTÍCULO 158, DE LA CONSTITUCIÓN POLÍTICA DEL ESTADO DE COAHUILA DE ZARAGOZA</w:t>
      </w:r>
      <w:r w:rsidRPr="007E2385">
        <w:rPr>
          <w:rFonts w:ascii="Arial" w:eastAsia="Times" w:hAnsi="Arial" w:cs="Arial"/>
          <w:b/>
          <w:sz w:val="20"/>
          <w:szCs w:val="20"/>
        </w:rPr>
        <w:t>.</w:t>
      </w:r>
    </w:p>
    <w:p w:rsidR="003B7CAE" w:rsidRPr="007E2385" w:rsidRDefault="003B7CAE"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bookmarkStart w:id="7" w:name="SIETE"/>
      <w:r>
        <w:rPr>
          <w:rFonts w:ascii="Arial" w:eastAsia="Times" w:hAnsi="Arial" w:cs="Arial"/>
          <w:b/>
          <w:sz w:val="20"/>
          <w:szCs w:val="20"/>
        </w:rPr>
        <w:t>A C U E R D O     215/23</w:t>
      </w:r>
      <w:r w:rsidRPr="007E2385">
        <w:rPr>
          <w:rFonts w:ascii="Arial" w:eastAsia="Times" w:hAnsi="Arial" w:cs="Arial"/>
          <w:b/>
          <w:sz w:val="20"/>
          <w:szCs w:val="20"/>
        </w:rPr>
        <w:t>/15</w:t>
      </w:r>
    </w:p>
    <w:bookmarkEnd w:id="7"/>
    <w:p w:rsidR="003B7CAE" w:rsidRPr="007E2385" w:rsidRDefault="003B7CAE" w:rsidP="003B7CAE">
      <w:pPr>
        <w:jc w:val="both"/>
        <w:rPr>
          <w:rFonts w:ascii="Arial" w:eastAsia="Times" w:hAnsi="Arial" w:cs="Arial"/>
          <w:b/>
          <w:sz w:val="20"/>
          <w:szCs w:val="20"/>
        </w:rPr>
      </w:pPr>
    </w:p>
    <w:p w:rsidR="003B7CAE" w:rsidRPr="008303C7" w:rsidRDefault="003B7CAE" w:rsidP="003B7CAE">
      <w:pPr>
        <w:jc w:val="both"/>
        <w:rPr>
          <w:rFonts w:ascii="Arial" w:eastAsia="Times" w:hAnsi="Arial" w:cs="Arial"/>
          <w:sz w:val="20"/>
          <w:szCs w:val="20"/>
        </w:rPr>
      </w:pPr>
      <w:r w:rsidRPr="008303C7">
        <w:rPr>
          <w:rFonts w:ascii="Arial" w:eastAsia="Times" w:hAnsi="Arial" w:cs="Arial"/>
          <w:sz w:val="20"/>
          <w:szCs w:val="20"/>
        </w:rPr>
        <w:t>PRIMERO.- Se aprueba dictamen de la Comisión de Gobernación, en consecuencia se emite opinión favorable con respecto a la reforma del inciso f), numeral 1, de la fracción II, del artículo 158, de la Constitución Política del Estado de Coahuila de Zaragoza, en los términos del proyecto de Decreto aprobado por el Congreso del Estado en materia de acciones de inconstitucionalidad.</w:t>
      </w:r>
    </w:p>
    <w:p w:rsidR="003B7CAE"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8303C7">
        <w:rPr>
          <w:rFonts w:ascii="Arial" w:eastAsia="Times" w:hAnsi="Arial" w:cs="Arial"/>
          <w:sz w:val="20"/>
          <w:szCs w:val="20"/>
        </w:rPr>
        <w:t>SEGUNDO.- Publíquese en la Gaceta Municipal, órgano de difusión de este Gobierno Municipal.</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3B7CAE" w:rsidRDefault="003B7CAE" w:rsidP="003B7CAE">
      <w:pPr>
        <w:jc w:val="center"/>
        <w:rPr>
          <w:rFonts w:ascii="Arial" w:eastAsia="Times" w:hAnsi="Arial" w:cs="Arial"/>
          <w:b/>
          <w:sz w:val="20"/>
          <w:szCs w:val="20"/>
        </w:rPr>
      </w:pPr>
      <w:r w:rsidRPr="008303C7">
        <w:rPr>
          <w:rFonts w:ascii="Arial" w:eastAsia="Times" w:hAnsi="Arial" w:cs="Arial"/>
          <w:b/>
          <w:sz w:val="20"/>
          <w:szCs w:val="20"/>
        </w:rPr>
        <w:t xml:space="preserve">OTORGAMIENTO EN CONCESION A TÍTULO GRATUITO DEL BIEN INMUEBLE A FAVOR </w:t>
      </w:r>
      <w:r>
        <w:rPr>
          <w:rFonts w:ascii="Arial" w:eastAsia="Times" w:hAnsi="Arial" w:cs="Arial"/>
          <w:b/>
          <w:sz w:val="20"/>
          <w:szCs w:val="20"/>
        </w:rPr>
        <w:t>DEL  “COMEDOR SANTA MARIA A.C.”.</w:t>
      </w:r>
    </w:p>
    <w:p w:rsidR="003B7CAE" w:rsidRPr="007E2385" w:rsidRDefault="003B7CAE" w:rsidP="003B7CAE">
      <w:pPr>
        <w:jc w:val="center"/>
        <w:rPr>
          <w:rFonts w:ascii="Arial" w:eastAsia="Times" w:hAnsi="Arial" w:cs="Arial"/>
          <w:sz w:val="20"/>
          <w:szCs w:val="20"/>
        </w:rPr>
      </w:pPr>
    </w:p>
    <w:p w:rsidR="003B7CAE" w:rsidRPr="007E2385" w:rsidRDefault="003B7CAE" w:rsidP="003B7CAE">
      <w:pPr>
        <w:jc w:val="center"/>
        <w:rPr>
          <w:rFonts w:ascii="Arial" w:eastAsia="Times" w:hAnsi="Arial" w:cs="Arial"/>
          <w:b/>
          <w:sz w:val="20"/>
          <w:szCs w:val="20"/>
        </w:rPr>
      </w:pPr>
      <w:bookmarkStart w:id="8" w:name="OCHO"/>
      <w:r>
        <w:rPr>
          <w:rFonts w:ascii="Arial" w:eastAsia="Times" w:hAnsi="Arial" w:cs="Arial"/>
          <w:b/>
          <w:sz w:val="20"/>
          <w:szCs w:val="20"/>
        </w:rPr>
        <w:t>A C U E R D O     216/23</w:t>
      </w:r>
      <w:r w:rsidRPr="007E2385">
        <w:rPr>
          <w:rFonts w:ascii="Arial" w:eastAsia="Times" w:hAnsi="Arial" w:cs="Arial"/>
          <w:b/>
          <w:sz w:val="20"/>
          <w:szCs w:val="20"/>
        </w:rPr>
        <w:t>/15</w:t>
      </w:r>
    </w:p>
    <w:bookmarkEnd w:id="8"/>
    <w:p w:rsidR="003B7CAE" w:rsidRPr="007E2385" w:rsidRDefault="003B7CAE" w:rsidP="003B7CAE">
      <w:pPr>
        <w:jc w:val="both"/>
        <w:rPr>
          <w:rFonts w:ascii="Arial" w:eastAsia="Times" w:hAnsi="Arial" w:cs="Arial"/>
          <w:b/>
          <w:sz w:val="20"/>
          <w:szCs w:val="20"/>
        </w:rPr>
      </w:pPr>
    </w:p>
    <w:p w:rsidR="003B7CAE" w:rsidRPr="008303C7" w:rsidRDefault="003B7CAE" w:rsidP="003B7CAE">
      <w:pPr>
        <w:jc w:val="both"/>
        <w:rPr>
          <w:rFonts w:ascii="Arial" w:eastAsia="Times" w:hAnsi="Arial" w:cs="Arial"/>
          <w:sz w:val="20"/>
          <w:szCs w:val="20"/>
        </w:rPr>
      </w:pPr>
      <w:r w:rsidRPr="008303C7">
        <w:rPr>
          <w:rFonts w:ascii="Arial" w:eastAsia="Times" w:hAnsi="Arial" w:cs="Arial"/>
          <w:sz w:val="20"/>
          <w:szCs w:val="20"/>
        </w:rPr>
        <w:t>PRIMERO: Se aprueba dictamen de la Comisión de Bienes Municipales, Equipo No Utilizable y Adquisiciones, en consecuencia el otorgamiento en CONCESION a título gratuito del bien inmueble ubicado en la manzana 115  en el Fraccionamiento Morelos V Sector  de esta ciudad, con una superficie total de 450.43 m2, con vigencia al 31 de diciembre del 2017, a favor del  “COMEDOR SANTA MARIA A.C.”, sin que sea limitante para ello, el que con posterioridad se amplié el presente término.</w:t>
      </w:r>
    </w:p>
    <w:p w:rsidR="003B7CAE" w:rsidRDefault="003B7CAE" w:rsidP="003B7CAE">
      <w:pPr>
        <w:jc w:val="both"/>
        <w:rPr>
          <w:rFonts w:ascii="Arial" w:eastAsia="Times" w:hAnsi="Arial" w:cs="Arial"/>
          <w:sz w:val="20"/>
          <w:szCs w:val="20"/>
        </w:rPr>
      </w:pPr>
    </w:p>
    <w:p w:rsidR="003B7CAE" w:rsidRPr="008303C7" w:rsidRDefault="003B7CAE" w:rsidP="003B7CAE">
      <w:pPr>
        <w:jc w:val="both"/>
        <w:rPr>
          <w:rFonts w:ascii="Arial" w:eastAsia="Times" w:hAnsi="Arial" w:cs="Arial"/>
          <w:sz w:val="20"/>
          <w:szCs w:val="20"/>
        </w:rPr>
      </w:pPr>
      <w:r w:rsidRPr="008303C7">
        <w:rPr>
          <w:rFonts w:ascii="Arial" w:eastAsia="Times" w:hAnsi="Arial" w:cs="Arial"/>
          <w:sz w:val="20"/>
          <w:szCs w:val="20"/>
        </w:rPr>
        <w:t>SEGUNDO: Que los gastos e impuestos que se ocasionen con motivo de la formalización del Contrato de Concesión, así como de cambios o reubicación de servicios públicos serán tramitados y cubiertos por el  “COMEDOR SANTA MARIA A.C.”</w:t>
      </w:r>
    </w:p>
    <w:p w:rsidR="003B7CAE" w:rsidRDefault="003B7CAE" w:rsidP="003B7CAE">
      <w:pPr>
        <w:jc w:val="both"/>
        <w:rPr>
          <w:rFonts w:ascii="Arial" w:eastAsia="Times" w:hAnsi="Arial" w:cs="Arial"/>
          <w:sz w:val="20"/>
          <w:szCs w:val="20"/>
        </w:rPr>
      </w:pPr>
    </w:p>
    <w:p w:rsidR="003B7CAE" w:rsidRPr="008303C7" w:rsidRDefault="003B7CAE" w:rsidP="003B7CAE">
      <w:pPr>
        <w:jc w:val="both"/>
        <w:rPr>
          <w:rFonts w:ascii="Arial" w:eastAsia="Times" w:hAnsi="Arial" w:cs="Arial"/>
          <w:sz w:val="20"/>
          <w:szCs w:val="20"/>
        </w:rPr>
      </w:pPr>
      <w:r w:rsidRPr="008303C7">
        <w:rPr>
          <w:rFonts w:ascii="Arial" w:eastAsia="Times" w:hAnsi="Arial" w:cs="Arial"/>
          <w:sz w:val="20"/>
          <w:szCs w:val="20"/>
        </w:rPr>
        <w:t xml:space="preserve">TERCERO: La autorización de esta operación es exclusivamente para que el “COMEDOR SANTA MARIA A.C.” cumpla con su objeto social y beneficiar a la población en extrema pobreza construyendo un comedor infantil, con una capacidad hasta de 500 niños. En caso de que a dicho inmueble se le dé un uso distinto al estipulado, por ese solo hecho automáticamente se dará por rescindido </w:t>
      </w:r>
      <w:proofErr w:type="gramStart"/>
      <w:r w:rsidRPr="008303C7">
        <w:rPr>
          <w:rFonts w:ascii="Arial" w:eastAsia="Times" w:hAnsi="Arial" w:cs="Arial"/>
          <w:sz w:val="20"/>
          <w:szCs w:val="20"/>
        </w:rPr>
        <w:t>el</w:t>
      </w:r>
      <w:proofErr w:type="gramEnd"/>
      <w:r w:rsidRPr="008303C7">
        <w:rPr>
          <w:rFonts w:ascii="Arial" w:eastAsia="Times" w:hAnsi="Arial" w:cs="Arial"/>
          <w:sz w:val="20"/>
          <w:szCs w:val="20"/>
        </w:rPr>
        <w:t xml:space="preserve"> concesión y la posesión del inmueble </w:t>
      </w:r>
    </w:p>
    <w:p w:rsidR="003B7CAE" w:rsidRDefault="003B7CAE" w:rsidP="003B7CAE">
      <w:pPr>
        <w:jc w:val="both"/>
        <w:rPr>
          <w:rFonts w:ascii="Arial" w:eastAsia="Times" w:hAnsi="Arial" w:cs="Arial"/>
          <w:sz w:val="20"/>
          <w:szCs w:val="20"/>
        </w:rPr>
      </w:pPr>
    </w:p>
    <w:p w:rsidR="003B7CAE" w:rsidRPr="008303C7" w:rsidRDefault="003B7CAE" w:rsidP="003B7CAE">
      <w:pPr>
        <w:jc w:val="both"/>
        <w:rPr>
          <w:rFonts w:ascii="Arial" w:eastAsia="Times" w:hAnsi="Arial" w:cs="Arial"/>
          <w:sz w:val="20"/>
          <w:szCs w:val="20"/>
        </w:rPr>
      </w:pPr>
      <w:r w:rsidRPr="008303C7">
        <w:rPr>
          <w:rFonts w:ascii="Arial" w:eastAsia="Times" w:hAnsi="Arial" w:cs="Arial"/>
          <w:sz w:val="20"/>
          <w:szCs w:val="20"/>
        </w:rPr>
        <w:t>CUARTO: Se autoriza la suscripción de los instrumentos jurídicos correspondientes al Presidente Municipal, será reintegrado al Municipio de Saltillo, Coahuila de Zaragoza. Secretaria y Sindica del R. Ayuntamiento, a fin de dar cumplimiento al acuerdo de Cabildo.</w:t>
      </w:r>
    </w:p>
    <w:p w:rsidR="003B7CAE" w:rsidRDefault="003B7CAE" w:rsidP="003B7CAE">
      <w:pPr>
        <w:jc w:val="both"/>
        <w:rPr>
          <w:rFonts w:ascii="Arial" w:eastAsia="Times" w:hAnsi="Arial" w:cs="Arial"/>
          <w:sz w:val="20"/>
          <w:szCs w:val="20"/>
        </w:rPr>
      </w:pPr>
    </w:p>
    <w:p w:rsidR="003B7CAE" w:rsidRPr="008303C7" w:rsidRDefault="003B7CAE" w:rsidP="003B7CAE">
      <w:pPr>
        <w:jc w:val="both"/>
        <w:rPr>
          <w:rFonts w:ascii="Arial" w:eastAsia="Times" w:hAnsi="Arial" w:cs="Arial"/>
          <w:sz w:val="20"/>
          <w:szCs w:val="20"/>
        </w:rPr>
      </w:pPr>
      <w:r w:rsidRPr="008303C7">
        <w:rPr>
          <w:rFonts w:ascii="Arial" w:eastAsia="Times" w:hAnsi="Arial" w:cs="Arial"/>
          <w:sz w:val="20"/>
          <w:szCs w:val="20"/>
        </w:rPr>
        <w:t>QUINTO: Publíquese en la Gaceta Municipal, órgano de difusión oficial de R. Ayuntamiento.</w:t>
      </w:r>
    </w:p>
    <w:p w:rsidR="003B7CAE"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8303C7">
        <w:rPr>
          <w:rFonts w:ascii="Arial" w:eastAsia="Times" w:hAnsi="Arial" w:cs="Arial"/>
          <w:sz w:val="20"/>
          <w:szCs w:val="20"/>
        </w:rPr>
        <w:t>SEXTO: Envíese al Congreso del Estado, para los efectos legales correspondientes.</w:t>
      </w:r>
    </w:p>
    <w:p w:rsidR="003B7CAE" w:rsidRPr="007E2385" w:rsidRDefault="003B7CAE" w:rsidP="003B7CAE">
      <w:pPr>
        <w:rPr>
          <w:rFonts w:ascii="Arial" w:eastAsia="Times" w:hAnsi="Arial" w:cs="Arial"/>
          <w:sz w:val="20"/>
          <w:szCs w:val="20"/>
        </w:rPr>
      </w:pPr>
      <w:r w:rsidRPr="007E2385">
        <w:rPr>
          <w:rFonts w:ascii="Arial" w:eastAsia="Times" w:hAnsi="Arial" w:cs="Arial"/>
          <w:sz w:val="20"/>
          <w:szCs w:val="20"/>
        </w:rPr>
        <w:t>.…..……………………….</w:t>
      </w:r>
    </w:p>
    <w:p w:rsidR="003B7CAE" w:rsidRDefault="003B7CAE" w:rsidP="003B7CAE">
      <w:pPr>
        <w:jc w:val="center"/>
        <w:rPr>
          <w:rFonts w:ascii="Arial" w:eastAsia="Times" w:hAnsi="Arial" w:cs="Arial"/>
          <w:b/>
          <w:sz w:val="20"/>
          <w:szCs w:val="20"/>
        </w:rPr>
      </w:pPr>
      <w:r w:rsidRPr="008303C7">
        <w:rPr>
          <w:rFonts w:ascii="Arial" w:eastAsia="Times" w:hAnsi="Arial" w:cs="Arial"/>
          <w:b/>
          <w:sz w:val="20"/>
          <w:szCs w:val="20"/>
        </w:rPr>
        <w:t>CONVOCATORIA PARA EL OTORGAMIENTO AL MÉRITO POLICIAL  “MANUEL CORPUS BELTRÁN” EDICIÓN 2015.</w:t>
      </w:r>
    </w:p>
    <w:p w:rsidR="003B7CAE" w:rsidRPr="007E2385" w:rsidRDefault="003B7CAE" w:rsidP="003B7CAE">
      <w:pPr>
        <w:jc w:val="center"/>
        <w:rPr>
          <w:rFonts w:ascii="Arial" w:eastAsia="Times" w:hAnsi="Arial" w:cs="Arial"/>
          <w:sz w:val="20"/>
          <w:szCs w:val="20"/>
        </w:rPr>
      </w:pPr>
    </w:p>
    <w:p w:rsidR="003B7CAE" w:rsidRPr="00E25CBB" w:rsidRDefault="003B7CAE" w:rsidP="003B7CAE">
      <w:pPr>
        <w:ind w:right="49"/>
        <w:jc w:val="center"/>
        <w:rPr>
          <w:rFonts w:ascii="Arial" w:hAnsi="Arial" w:cs="Arial"/>
          <w:b/>
          <w:sz w:val="20"/>
          <w:szCs w:val="20"/>
        </w:rPr>
      </w:pPr>
      <w:bookmarkStart w:id="9" w:name="convocatoria"/>
      <w:bookmarkStart w:id="10" w:name="NUEVE"/>
      <w:r w:rsidRPr="00E25CBB">
        <w:rPr>
          <w:rFonts w:ascii="Arial" w:hAnsi="Arial" w:cs="Arial"/>
          <w:b/>
          <w:sz w:val="20"/>
          <w:szCs w:val="20"/>
        </w:rPr>
        <w:t xml:space="preserve">EL REPUBLICANO </w:t>
      </w:r>
      <w:r>
        <w:rPr>
          <w:rFonts w:ascii="Arial" w:hAnsi="Arial" w:cs="Arial"/>
          <w:b/>
          <w:sz w:val="20"/>
          <w:szCs w:val="20"/>
        </w:rPr>
        <w:t xml:space="preserve">AYUNTAMIENTO </w:t>
      </w:r>
      <w:r w:rsidRPr="00E25CBB">
        <w:rPr>
          <w:rFonts w:ascii="Arial" w:hAnsi="Arial" w:cs="Arial"/>
          <w:b/>
          <w:sz w:val="20"/>
          <w:szCs w:val="20"/>
        </w:rPr>
        <w:t xml:space="preserve"> DE SALTILLO, </w:t>
      </w:r>
    </w:p>
    <w:p w:rsidR="003B7CAE" w:rsidRPr="00E25CBB" w:rsidRDefault="003B7CAE" w:rsidP="003B7CAE">
      <w:pPr>
        <w:ind w:right="49"/>
        <w:jc w:val="center"/>
        <w:rPr>
          <w:rFonts w:ascii="Arial" w:hAnsi="Arial" w:cs="Arial"/>
          <w:b/>
          <w:sz w:val="20"/>
          <w:szCs w:val="20"/>
        </w:rPr>
      </w:pPr>
      <w:r w:rsidRPr="00E25CBB">
        <w:rPr>
          <w:rFonts w:ascii="Arial" w:hAnsi="Arial" w:cs="Arial"/>
          <w:b/>
          <w:sz w:val="20"/>
          <w:szCs w:val="20"/>
        </w:rPr>
        <w:t>COAHUILA DE ZARAGOZA.</w:t>
      </w:r>
    </w:p>
    <w:bookmarkEnd w:id="9"/>
    <w:p w:rsidR="003B7CAE" w:rsidRPr="00E25CBB" w:rsidRDefault="003B7CAE" w:rsidP="003B7CAE">
      <w:pPr>
        <w:ind w:right="49"/>
        <w:jc w:val="both"/>
        <w:rPr>
          <w:rFonts w:ascii="Arial" w:hAnsi="Arial" w:cs="Arial"/>
          <w:b/>
          <w:sz w:val="20"/>
          <w:szCs w:val="20"/>
        </w:rPr>
      </w:pPr>
    </w:p>
    <w:p w:rsidR="003B7CAE" w:rsidRPr="00E25CBB" w:rsidRDefault="003B7CAE" w:rsidP="003B7CAE">
      <w:pPr>
        <w:ind w:right="49"/>
        <w:jc w:val="both"/>
        <w:rPr>
          <w:rFonts w:ascii="Arial" w:hAnsi="Arial" w:cs="Arial"/>
          <w:sz w:val="20"/>
          <w:szCs w:val="20"/>
        </w:rPr>
      </w:pPr>
      <w:r w:rsidRPr="00E25CBB">
        <w:rPr>
          <w:rFonts w:ascii="Arial" w:hAnsi="Arial" w:cs="Arial"/>
          <w:sz w:val="20"/>
          <w:szCs w:val="20"/>
        </w:rPr>
        <w:t xml:space="preserve">Con fundamento en los artículos 3, 5bis, 7, 9, 10, 11, 13, 14, 15, 16, 56, 57, 58, 59, 60, 61 y demás relativos del Reglamento de Preseas, Premios y Galardones del R. </w:t>
      </w:r>
      <w:r>
        <w:rPr>
          <w:rFonts w:ascii="Arial" w:hAnsi="Arial" w:cs="Arial"/>
          <w:sz w:val="20"/>
          <w:szCs w:val="20"/>
        </w:rPr>
        <w:t xml:space="preserve">Ayuntamiento </w:t>
      </w:r>
      <w:r w:rsidRPr="00E25CBB">
        <w:rPr>
          <w:rFonts w:ascii="Arial" w:hAnsi="Arial" w:cs="Arial"/>
          <w:sz w:val="20"/>
          <w:szCs w:val="20"/>
        </w:rPr>
        <w:t xml:space="preserve"> de Saltillo, Coahuila de Zaragoza</w:t>
      </w:r>
    </w:p>
    <w:p w:rsidR="003B7CAE" w:rsidRPr="00E25CBB" w:rsidRDefault="003B7CAE" w:rsidP="003B7CAE">
      <w:pPr>
        <w:ind w:right="49"/>
        <w:jc w:val="both"/>
        <w:rPr>
          <w:rFonts w:ascii="Arial" w:hAnsi="Arial" w:cs="Arial"/>
          <w:sz w:val="20"/>
          <w:szCs w:val="20"/>
        </w:rPr>
      </w:pPr>
    </w:p>
    <w:p w:rsidR="003B7CAE" w:rsidRPr="00E25CBB" w:rsidRDefault="003B7CAE" w:rsidP="003B7CAE">
      <w:pPr>
        <w:ind w:right="49"/>
        <w:jc w:val="center"/>
        <w:rPr>
          <w:rFonts w:ascii="Arial" w:hAnsi="Arial" w:cs="Arial"/>
          <w:b/>
          <w:sz w:val="20"/>
          <w:szCs w:val="20"/>
        </w:rPr>
      </w:pPr>
      <w:r w:rsidRPr="00E25CBB">
        <w:rPr>
          <w:rFonts w:ascii="Arial" w:hAnsi="Arial" w:cs="Arial"/>
          <w:b/>
          <w:sz w:val="20"/>
          <w:szCs w:val="20"/>
        </w:rPr>
        <w:t>C O N V O C A</w:t>
      </w:r>
    </w:p>
    <w:p w:rsidR="003B7CAE" w:rsidRPr="00E25CBB" w:rsidRDefault="003B7CAE" w:rsidP="003B7CAE">
      <w:pPr>
        <w:ind w:right="49"/>
        <w:jc w:val="both"/>
        <w:rPr>
          <w:rFonts w:ascii="Arial" w:hAnsi="Arial" w:cs="Arial"/>
          <w:b/>
          <w:sz w:val="20"/>
          <w:szCs w:val="20"/>
        </w:rPr>
      </w:pPr>
    </w:p>
    <w:p w:rsidR="003B7CAE" w:rsidRPr="00E25CBB" w:rsidRDefault="003B7CAE" w:rsidP="003B7CAE">
      <w:pPr>
        <w:ind w:right="49"/>
        <w:jc w:val="both"/>
        <w:rPr>
          <w:rFonts w:ascii="Arial" w:hAnsi="Arial" w:cs="Arial"/>
          <w:sz w:val="20"/>
          <w:szCs w:val="20"/>
        </w:rPr>
      </w:pPr>
      <w:r w:rsidRPr="00E25CBB">
        <w:rPr>
          <w:rFonts w:ascii="Arial" w:hAnsi="Arial" w:cs="Arial"/>
          <w:sz w:val="20"/>
          <w:szCs w:val="20"/>
        </w:rPr>
        <w:t>A los ciudadanos en general, instituciones públicas o privadas, organizaciones académicas y demás instancias que tengan interés, para que propongan candidatos a recibir el Galardón al Mérito Policial “Manuel Corpus Beltrán” de acuerdo con las siguientes:</w:t>
      </w:r>
    </w:p>
    <w:p w:rsidR="003B7CAE" w:rsidRPr="00E25CBB" w:rsidRDefault="003B7CAE" w:rsidP="003B7CAE">
      <w:pPr>
        <w:ind w:right="49"/>
        <w:jc w:val="both"/>
        <w:rPr>
          <w:rFonts w:ascii="Arial" w:hAnsi="Arial" w:cs="Arial"/>
          <w:b/>
          <w:sz w:val="20"/>
          <w:szCs w:val="20"/>
        </w:rPr>
      </w:pPr>
    </w:p>
    <w:p w:rsidR="003B7CAE" w:rsidRPr="00E25CBB" w:rsidRDefault="003B7CAE" w:rsidP="003B7CAE">
      <w:pPr>
        <w:ind w:right="49"/>
        <w:jc w:val="center"/>
        <w:rPr>
          <w:rFonts w:ascii="Arial" w:hAnsi="Arial" w:cs="Arial"/>
          <w:b/>
          <w:sz w:val="20"/>
          <w:szCs w:val="20"/>
        </w:rPr>
      </w:pPr>
      <w:r w:rsidRPr="00E25CBB">
        <w:rPr>
          <w:rFonts w:ascii="Arial" w:hAnsi="Arial" w:cs="Arial"/>
          <w:b/>
          <w:sz w:val="20"/>
          <w:szCs w:val="20"/>
        </w:rPr>
        <w:t>B A S E S:</w:t>
      </w:r>
    </w:p>
    <w:p w:rsidR="003B7CAE" w:rsidRPr="00E25CBB" w:rsidRDefault="003B7CAE" w:rsidP="003B7CAE">
      <w:pPr>
        <w:ind w:right="49"/>
        <w:jc w:val="both"/>
        <w:rPr>
          <w:rFonts w:ascii="Arial" w:hAnsi="Arial" w:cs="Arial"/>
          <w:b/>
          <w:sz w:val="20"/>
          <w:szCs w:val="20"/>
        </w:rPr>
      </w:pPr>
    </w:p>
    <w:p w:rsidR="003B7CAE" w:rsidRPr="00E25CBB" w:rsidRDefault="003B7CAE" w:rsidP="003B7CAE">
      <w:pPr>
        <w:autoSpaceDE w:val="0"/>
        <w:autoSpaceDN w:val="0"/>
        <w:adjustRightInd w:val="0"/>
        <w:ind w:right="49"/>
        <w:jc w:val="both"/>
        <w:rPr>
          <w:rFonts w:ascii="Arial" w:hAnsi="Arial" w:cs="Arial"/>
          <w:sz w:val="20"/>
          <w:szCs w:val="20"/>
        </w:rPr>
      </w:pPr>
      <w:r w:rsidRPr="00E25CBB">
        <w:rPr>
          <w:rFonts w:ascii="Arial" w:hAnsi="Arial" w:cs="Arial"/>
          <w:b/>
          <w:sz w:val="20"/>
          <w:szCs w:val="20"/>
        </w:rPr>
        <w:t xml:space="preserve">PRIMERA.- </w:t>
      </w:r>
      <w:r w:rsidRPr="00E25CBB">
        <w:rPr>
          <w:rFonts w:ascii="Arial" w:hAnsi="Arial" w:cs="Arial"/>
          <w:sz w:val="20"/>
          <w:szCs w:val="20"/>
        </w:rPr>
        <w:t xml:space="preserve">DEL OBJETO.  El Galardón al Mérito Policial “Manuel Corpus Beltrán”, es una distinción que se otorga a aquellos agentes de Policía y Tránsito, que en cumplimiento de su deber y se hayan distinguido por sus acciones, servicios y méritos excepcionales o extraordinarios en el cumplimiento de su deber y redunde en beneficio de los habitantes de Saltillo y de la imagen de los cuerpos de seguridad. </w:t>
      </w:r>
    </w:p>
    <w:p w:rsidR="003B7CAE" w:rsidRPr="00E25CBB" w:rsidRDefault="003B7CAE" w:rsidP="003B7CAE">
      <w:pPr>
        <w:autoSpaceDE w:val="0"/>
        <w:autoSpaceDN w:val="0"/>
        <w:adjustRightInd w:val="0"/>
        <w:ind w:right="49"/>
        <w:jc w:val="both"/>
        <w:rPr>
          <w:rFonts w:ascii="Arial" w:hAnsi="Arial" w:cs="Arial"/>
          <w:sz w:val="20"/>
          <w:szCs w:val="20"/>
        </w:rPr>
      </w:pPr>
    </w:p>
    <w:p w:rsidR="003B7CAE" w:rsidRPr="00E25CBB" w:rsidRDefault="003B7CAE" w:rsidP="003B7CAE">
      <w:pPr>
        <w:autoSpaceDE w:val="0"/>
        <w:autoSpaceDN w:val="0"/>
        <w:adjustRightInd w:val="0"/>
        <w:ind w:right="49"/>
        <w:jc w:val="both"/>
        <w:rPr>
          <w:rFonts w:ascii="Arial" w:hAnsi="Arial" w:cs="Arial"/>
          <w:sz w:val="20"/>
          <w:szCs w:val="20"/>
        </w:rPr>
      </w:pPr>
      <w:r w:rsidRPr="00E25CBB">
        <w:rPr>
          <w:rFonts w:ascii="Arial" w:hAnsi="Arial" w:cs="Arial"/>
          <w:b/>
          <w:sz w:val="20"/>
          <w:szCs w:val="20"/>
        </w:rPr>
        <w:t>SEGUNDA.-</w:t>
      </w:r>
      <w:r w:rsidRPr="00E25CBB">
        <w:rPr>
          <w:rFonts w:ascii="Arial" w:hAnsi="Arial" w:cs="Arial"/>
          <w:sz w:val="20"/>
          <w:szCs w:val="20"/>
        </w:rPr>
        <w:t xml:space="preserve"> DE LOS PARTICIPANTES. Podrán ser acreedores a este reconocimiento los agentes de Policía y Tránsito Municipal, en vida y post mortem.</w:t>
      </w:r>
    </w:p>
    <w:p w:rsidR="003B7CAE" w:rsidRPr="00E25CBB" w:rsidRDefault="003B7CAE" w:rsidP="003B7CAE">
      <w:pPr>
        <w:autoSpaceDE w:val="0"/>
        <w:autoSpaceDN w:val="0"/>
        <w:adjustRightInd w:val="0"/>
        <w:ind w:right="49"/>
        <w:jc w:val="both"/>
        <w:rPr>
          <w:rFonts w:ascii="Arial" w:hAnsi="Arial" w:cs="Arial"/>
          <w:b/>
          <w:sz w:val="20"/>
          <w:szCs w:val="20"/>
        </w:rPr>
      </w:pPr>
    </w:p>
    <w:p w:rsidR="003B7CAE" w:rsidRPr="00E25CBB" w:rsidRDefault="003B7CAE" w:rsidP="003B7CAE">
      <w:pPr>
        <w:autoSpaceDE w:val="0"/>
        <w:autoSpaceDN w:val="0"/>
        <w:adjustRightInd w:val="0"/>
        <w:ind w:right="49"/>
        <w:jc w:val="both"/>
        <w:rPr>
          <w:rFonts w:ascii="Arial" w:hAnsi="Arial" w:cs="Arial"/>
          <w:sz w:val="20"/>
          <w:szCs w:val="20"/>
        </w:rPr>
      </w:pPr>
      <w:r w:rsidRPr="00E25CBB">
        <w:rPr>
          <w:rFonts w:ascii="Arial" w:hAnsi="Arial" w:cs="Arial"/>
          <w:b/>
          <w:sz w:val="20"/>
          <w:szCs w:val="20"/>
        </w:rPr>
        <w:t xml:space="preserve">TERCERA.- </w:t>
      </w:r>
      <w:r w:rsidRPr="00E25CBB">
        <w:rPr>
          <w:rFonts w:ascii="Arial" w:hAnsi="Arial" w:cs="Arial"/>
          <w:sz w:val="20"/>
          <w:szCs w:val="20"/>
        </w:rPr>
        <w:t xml:space="preserve">DE LOS REQUISITOS. Los aspirantes a recibir el </w:t>
      </w:r>
      <w:r w:rsidRPr="00E25CBB">
        <w:rPr>
          <w:rFonts w:ascii="Arial" w:hAnsi="Arial" w:cs="Arial"/>
          <w:b/>
          <w:sz w:val="20"/>
          <w:szCs w:val="20"/>
        </w:rPr>
        <w:t>Galardón al Mérito Policial</w:t>
      </w:r>
      <w:r w:rsidRPr="00E25CBB">
        <w:rPr>
          <w:rFonts w:ascii="Arial" w:hAnsi="Arial" w:cs="Arial"/>
          <w:sz w:val="20"/>
          <w:szCs w:val="20"/>
        </w:rPr>
        <w:t>, deberán cumplir con los siguientes requisitos:</w:t>
      </w:r>
    </w:p>
    <w:p w:rsidR="003B7CAE" w:rsidRPr="00E25CBB" w:rsidRDefault="003B7CAE" w:rsidP="003B7CAE">
      <w:pPr>
        <w:autoSpaceDE w:val="0"/>
        <w:autoSpaceDN w:val="0"/>
        <w:adjustRightInd w:val="0"/>
        <w:ind w:right="49"/>
        <w:jc w:val="both"/>
        <w:rPr>
          <w:rFonts w:ascii="Arial" w:hAnsi="Arial" w:cs="Arial"/>
          <w:sz w:val="20"/>
          <w:szCs w:val="20"/>
        </w:rPr>
      </w:pPr>
      <w:r w:rsidRPr="00E25CBB">
        <w:rPr>
          <w:rFonts w:ascii="Arial" w:hAnsi="Arial" w:cs="Arial"/>
          <w:sz w:val="20"/>
          <w:szCs w:val="20"/>
        </w:rPr>
        <w:t xml:space="preserve"> Creo que ya no hay quórum</w:t>
      </w:r>
    </w:p>
    <w:p w:rsidR="003B7CAE" w:rsidRPr="00E25CBB" w:rsidRDefault="003B7CAE" w:rsidP="003B7CAE">
      <w:pPr>
        <w:autoSpaceDE w:val="0"/>
        <w:autoSpaceDN w:val="0"/>
        <w:adjustRightInd w:val="0"/>
        <w:ind w:right="49"/>
        <w:jc w:val="both"/>
        <w:rPr>
          <w:rFonts w:ascii="Arial" w:hAnsi="Arial" w:cs="Arial"/>
          <w:sz w:val="20"/>
          <w:szCs w:val="20"/>
        </w:rPr>
      </w:pPr>
    </w:p>
    <w:p w:rsidR="003B7CAE" w:rsidRPr="00E25CBB" w:rsidRDefault="003B7CAE" w:rsidP="003B7CAE">
      <w:pPr>
        <w:autoSpaceDE w:val="0"/>
        <w:autoSpaceDN w:val="0"/>
        <w:adjustRightInd w:val="0"/>
        <w:ind w:right="49"/>
        <w:jc w:val="both"/>
        <w:rPr>
          <w:rFonts w:ascii="Arial" w:hAnsi="Arial" w:cs="Arial"/>
          <w:sz w:val="20"/>
          <w:szCs w:val="20"/>
        </w:rPr>
      </w:pPr>
      <w:r w:rsidRPr="00E25CBB">
        <w:rPr>
          <w:rFonts w:ascii="Arial" w:hAnsi="Arial" w:cs="Arial"/>
          <w:sz w:val="20"/>
          <w:szCs w:val="20"/>
        </w:rPr>
        <w:t>I. Ser mexicanos.</w:t>
      </w:r>
    </w:p>
    <w:p w:rsidR="003B7CAE" w:rsidRPr="00E25CBB" w:rsidRDefault="003B7CAE" w:rsidP="003B7CAE">
      <w:pPr>
        <w:autoSpaceDE w:val="0"/>
        <w:autoSpaceDN w:val="0"/>
        <w:adjustRightInd w:val="0"/>
        <w:ind w:right="49"/>
        <w:jc w:val="both"/>
        <w:rPr>
          <w:rFonts w:ascii="Arial" w:hAnsi="Arial" w:cs="Arial"/>
          <w:sz w:val="20"/>
          <w:szCs w:val="20"/>
        </w:rPr>
      </w:pPr>
      <w:r w:rsidRPr="00E25CBB">
        <w:rPr>
          <w:rFonts w:ascii="Arial" w:hAnsi="Arial" w:cs="Arial"/>
          <w:sz w:val="20"/>
          <w:szCs w:val="20"/>
        </w:rPr>
        <w:t>II. Haber nacido en el Municipio de Saltillo o residir en él por lo menos 3 años ininterrumpidos a la fecha de expedición de la convocatoria.</w:t>
      </w:r>
    </w:p>
    <w:p w:rsidR="003B7CAE" w:rsidRPr="00E25CBB" w:rsidRDefault="003B7CAE" w:rsidP="003B7CAE">
      <w:pPr>
        <w:autoSpaceDE w:val="0"/>
        <w:autoSpaceDN w:val="0"/>
        <w:adjustRightInd w:val="0"/>
        <w:ind w:right="49"/>
        <w:jc w:val="both"/>
        <w:rPr>
          <w:rFonts w:ascii="Arial" w:hAnsi="Arial" w:cs="Arial"/>
          <w:sz w:val="20"/>
          <w:szCs w:val="20"/>
        </w:rPr>
      </w:pPr>
      <w:r w:rsidRPr="00E25CBB">
        <w:rPr>
          <w:rFonts w:ascii="Arial" w:hAnsi="Arial" w:cs="Arial"/>
          <w:sz w:val="20"/>
          <w:szCs w:val="20"/>
        </w:rPr>
        <w:t>III. Tener un modo honesto de vivir.</w:t>
      </w:r>
    </w:p>
    <w:p w:rsidR="003B7CAE" w:rsidRPr="00E25CBB" w:rsidRDefault="003B7CAE" w:rsidP="003B7CAE">
      <w:pPr>
        <w:autoSpaceDE w:val="0"/>
        <w:autoSpaceDN w:val="0"/>
        <w:adjustRightInd w:val="0"/>
        <w:ind w:right="49"/>
        <w:jc w:val="both"/>
        <w:rPr>
          <w:rFonts w:ascii="Arial" w:hAnsi="Arial" w:cs="Arial"/>
          <w:sz w:val="20"/>
          <w:szCs w:val="20"/>
        </w:rPr>
      </w:pPr>
      <w:r w:rsidRPr="00E25CBB">
        <w:rPr>
          <w:rFonts w:ascii="Arial" w:hAnsi="Arial" w:cs="Arial"/>
          <w:sz w:val="20"/>
          <w:szCs w:val="20"/>
        </w:rPr>
        <w:t xml:space="preserve">IV. Distinguirse o haberse distinguido por sus acciones, servicios y méritos excepcionales o extraordinarios en el cumplimiento de su deber y redunde en beneficio de los habitantes de Saltillo y de la imagen de los cuerpos de seguridad. </w:t>
      </w:r>
    </w:p>
    <w:p w:rsidR="003B7CAE" w:rsidRPr="00E25CBB" w:rsidRDefault="003B7CAE" w:rsidP="003B7CAE">
      <w:pPr>
        <w:autoSpaceDE w:val="0"/>
        <w:autoSpaceDN w:val="0"/>
        <w:adjustRightInd w:val="0"/>
        <w:ind w:right="49"/>
        <w:jc w:val="both"/>
        <w:rPr>
          <w:rFonts w:ascii="Arial" w:hAnsi="Arial" w:cs="Arial"/>
          <w:sz w:val="20"/>
          <w:szCs w:val="20"/>
        </w:rPr>
      </w:pPr>
      <w:r w:rsidRPr="00E25CBB">
        <w:rPr>
          <w:rFonts w:ascii="Arial" w:hAnsi="Arial" w:cs="Arial"/>
          <w:sz w:val="20"/>
          <w:szCs w:val="20"/>
        </w:rPr>
        <w:t xml:space="preserve">V. Distinguirse o haberse distinguido por su profesionalismo, lealtad y honradez en el servicio. </w:t>
      </w:r>
    </w:p>
    <w:p w:rsidR="003B7CAE" w:rsidRPr="00E25CBB" w:rsidRDefault="003B7CAE" w:rsidP="003B7CAE">
      <w:pPr>
        <w:autoSpaceDE w:val="0"/>
        <w:autoSpaceDN w:val="0"/>
        <w:adjustRightInd w:val="0"/>
        <w:ind w:right="49"/>
        <w:jc w:val="both"/>
        <w:rPr>
          <w:rFonts w:ascii="Arial" w:hAnsi="Arial" w:cs="Arial"/>
          <w:sz w:val="20"/>
          <w:szCs w:val="20"/>
        </w:rPr>
      </w:pPr>
      <w:r w:rsidRPr="00E25CBB">
        <w:rPr>
          <w:rFonts w:ascii="Arial" w:hAnsi="Arial" w:cs="Arial"/>
          <w:sz w:val="20"/>
          <w:szCs w:val="20"/>
        </w:rPr>
        <w:t>VI. Tener o haber destacado en buena conducta.</w:t>
      </w:r>
    </w:p>
    <w:p w:rsidR="003B7CAE" w:rsidRPr="00E25CBB" w:rsidRDefault="003B7CAE" w:rsidP="003B7CAE">
      <w:pPr>
        <w:autoSpaceDE w:val="0"/>
        <w:autoSpaceDN w:val="0"/>
        <w:adjustRightInd w:val="0"/>
        <w:ind w:right="49"/>
        <w:jc w:val="both"/>
        <w:rPr>
          <w:rFonts w:ascii="Arial" w:hAnsi="Arial" w:cs="Arial"/>
          <w:sz w:val="20"/>
          <w:szCs w:val="20"/>
        </w:rPr>
      </w:pPr>
      <w:r w:rsidRPr="00E25CBB">
        <w:rPr>
          <w:rFonts w:ascii="Arial" w:hAnsi="Arial" w:cs="Arial"/>
          <w:sz w:val="20"/>
          <w:szCs w:val="20"/>
        </w:rPr>
        <w:t>VII. No haber sido condenado mediante sentencia irrevocable por delito doloso, ni haber estado o estar sujeto a un proceso penal o que haya concluido por reparación del daño o perdón.</w:t>
      </w:r>
    </w:p>
    <w:p w:rsidR="003B7CAE" w:rsidRPr="00E25CBB" w:rsidRDefault="003B7CAE" w:rsidP="003B7CAE">
      <w:pPr>
        <w:autoSpaceDE w:val="0"/>
        <w:autoSpaceDN w:val="0"/>
        <w:adjustRightInd w:val="0"/>
        <w:ind w:right="49"/>
        <w:jc w:val="both"/>
        <w:rPr>
          <w:rFonts w:ascii="Arial" w:hAnsi="Arial" w:cs="Arial"/>
          <w:sz w:val="20"/>
          <w:szCs w:val="20"/>
        </w:rPr>
      </w:pPr>
      <w:r w:rsidRPr="00E25CBB">
        <w:rPr>
          <w:rFonts w:ascii="Arial" w:hAnsi="Arial" w:cs="Arial"/>
          <w:sz w:val="20"/>
          <w:szCs w:val="20"/>
        </w:rPr>
        <w:t xml:space="preserve">VIII. No contar con antecedentes negativos graves. </w:t>
      </w:r>
    </w:p>
    <w:p w:rsidR="003B7CAE" w:rsidRPr="00E25CBB" w:rsidRDefault="003B7CAE" w:rsidP="003B7CAE">
      <w:pPr>
        <w:autoSpaceDE w:val="0"/>
        <w:autoSpaceDN w:val="0"/>
        <w:adjustRightInd w:val="0"/>
        <w:ind w:right="49"/>
        <w:jc w:val="both"/>
        <w:rPr>
          <w:rFonts w:ascii="Arial" w:hAnsi="Arial" w:cs="Arial"/>
          <w:b/>
          <w:sz w:val="20"/>
          <w:szCs w:val="20"/>
        </w:rPr>
      </w:pPr>
    </w:p>
    <w:p w:rsidR="003B7CAE" w:rsidRPr="00E25CBB" w:rsidRDefault="003B7CAE" w:rsidP="003B7CAE">
      <w:pPr>
        <w:autoSpaceDE w:val="0"/>
        <w:autoSpaceDN w:val="0"/>
        <w:adjustRightInd w:val="0"/>
        <w:ind w:right="49"/>
        <w:jc w:val="both"/>
        <w:rPr>
          <w:rFonts w:ascii="Arial" w:hAnsi="Arial" w:cs="Arial"/>
          <w:sz w:val="20"/>
          <w:szCs w:val="20"/>
        </w:rPr>
      </w:pPr>
      <w:r w:rsidRPr="00E25CBB">
        <w:rPr>
          <w:rFonts w:ascii="Arial" w:hAnsi="Arial" w:cs="Arial"/>
          <w:b/>
          <w:sz w:val="20"/>
          <w:szCs w:val="20"/>
        </w:rPr>
        <w:t xml:space="preserve">CUARTA.- </w:t>
      </w:r>
      <w:r w:rsidRPr="00E25CBB">
        <w:rPr>
          <w:rFonts w:ascii="Arial" w:hAnsi="Arial" w:cs="Arial"/>
          <w:sz w:val="20"/>
          <w:szCs w:val="20"/>
        </w:rPr>
        <w:t>DE LOS DOCUMENTOS. Los aspirantes o quienes los propongan como candidatos a recibir el Galardón al Mérito Policial “Manuel Corpus Beltrán”, deberán de presentar los siguientes documentos:</w:t>
      </w:r>
    </w:p>
    <w:p w:rsidR="003B7CAE" w:rsidRPr="00E25CBB" w:rsidRDefault="003B7CAE" w:rsidP="003B7CAE">
      <w:pPr>
        <w:autoSpaceDE w:val="0"/>
        <w:autoSpaceDN w:val="0"/>
        <w:adjustRightInd w:val="0"/>
        <w:ind w:right="49"/>
        <w:jc w:val="both"/>
        <w:rPr>
          <w:rFonts w:ascii="Arial" w:hAnsi="Arial" w:cs="Arial"/>
          <w:sz w:val="20"/>
          <w:szCs w:val="20"/>
        </w:rPr>
      </w:pPr>
    </w:p>
    <w:p w:rsidR="003B7CAE" w:rsidRPr="00E25CBB" w:rsidRDefault="003B7CAE" w:rsidP="003B7CAE">
      <w:pPr>
        <w:autoSpaceDE w:val="0"/>
        <w:autoSpaceDN w:val="0"/>
        <w:adjustRightInd w:val="0"/>
        <w:ind w:right="49"/>
        <w:jc w:val="both"/>
        <w:rPr>
          <w:rFonts w:ascii="Arial" w:hAnsi="Arial" w:cs="Arial"/>
          <w:sz w:val="20"/>
          <w:szCs w:val="20"/>
        </w:rPr>
      </w:pPr>
      <w:r w:rsidRPr="00E25CBB">
        <w:rPr>
          <w:rFonts w:ascii="Arial" w:hAnsi="Arial" w:cs="Arial"/>
          <w:sz w:val="20"/>
          <w:szCs w:val="20"/>
        </w:rPr>
        <w:t xml:space="preserve">I. Formato de registro del aspirante, el cual estará disponible en las oficinas de la Secretaría del </w:t>
      </w:r>
      <w:r>
        <w:rPr>
          <w:rFonts w:ascii="Arial" w:hAnsi="Arial" w:cs="Arial"/>
          <w:sz w:val="20"/>
          <w:szCs w:val="20"/>
        </w:rPr>
        <w:t xml:space="preserve">Ayuntamiento </w:t>
      </w:r>
      <w:r w:rsidRPr="00E25CBB">
        <w:rPr>
          <w:rFonts w:ascii="Arial" w:hAnsi="Arial" w:cs="Arial"/>
          <w:sz w:val="20"/>
          <w:szCs w:val="20"/>
        </w:rPr>
        <w:t xml:space="preserve"> o en el portal de internet.</w:t>
      </w:r>
    </w:p>
    <w:p w:rsidR="003B7CAE" w:rsidRPr="00E25CBB" w:rsidRDefault="003B7CAE" w:rsidP="003B7CAE">
      <w:pPr>
        <w:autoSpaceDE w:val="0"/>
        <w:autoSpaceDN w:val="0"/>
        <w:adjustRightInd w:val="0"/>
        <w:ind w:right="49"/>
        <w:jc w:val="both"/>
        <w:rPr>
          <w:rFonts w:ascii="Arial" w:hAnsi="Arial" w:cs="Arial"/>
          <w:sz w:val="20"/>
          <w:szCs w:val="20"/>
        </w:rPr>
      </w:pPr>
    </w:p>
    <w:p w:rsidR="003B7CAE" w:rsidRPr="00E25CBB" w:rsidRDefault="003B7CAE" w:rsidP="003B7CAE">
      <w:pPr>
        <w:autoSpaceDE w:val="0"/>
        <w:autoSpaceDN w:val="0"/>
        <w:adjustRightInd w:val="0"/>
        <w:ind w:right="49"/>
        <w:jc w:val="both"/>
        <w:rPr>
          <w:rFonts w:ascii="Arial" w:hAnsi="Arial" w:cs="Arial"/>
          <w:sz w:val="20"/>
          <w:szCs w:val="20"/>
        </w:rPr>
      </w:pPr>
      <w:r w:rsidRPr="00E25CBB">
        <w:rPr>
          <w:rFonts w:ascii="Arial" w:hAnsi="Arial" w:cs="Arial"/>
          <w:sz w:val="20"/>
          <w:szCs w:val="20"/>
        </w:rPr>
        <w:t xml:space="preserve">II. Los aspirantes que se postulen en forma personal deberán presentar un escrito que exprese las razones por las que desean ser acreedores al Galardón al Mérito Policial “Manuel Corpus Beltrán”. </w:t>
      </w:r>
    </w:p>
    <w:p w:rsidR="003B7CAE" w:rsidRPr="00E25CBB" w:rsidRDefault="003B7CAE" w:rsidP="003B7CAE">
      <w:pPr>
        <w:autoSpaceDE w:val="0"/>
        <w:autoSpaceDN w:val="0"/>
        <w:adjustRightInd w:val="0"/>
        <w:ind w:right="49"/>
        <w:jc w:val="both"/>
        <w:rPr>
          <w:rFonts w:ascii="Arial" w:hAnsi="Arial" w:cs="Arial"/>
          <w:sz w:val="20"/>
          <w:szCs w:val="20"/>
        </w:rPr>
      </w:pPr>
    </w:p>
    <w:p w:rsidR="003B7CAE" w:rsidRPr="00E25CBB" w:rsidRDefault="003B7CAE" w:rsidP="003B7CAE">
      <w:pPr>
        <w:autoSpaceDE w:val="0"/>
        <w:autoSpaceDN w:val="0"/>
        <w:adjustRightInd w:val="0"/>
        <w:ind w:right="49"/>
        <w:jc w:val="both"/>
        <w:rPr>
          <w:rFonts w:ascii="Arial" w:hAnsi="Arial" w:cs="Arial"/>
          <w:sz w:val="20"/>
          <w:szCs w:val="20"/>
        </w:rPr>
      </w:pPr>
      <w:r w:rsidRPr="00E25CBB">
        <w:rPr>
          <w:rFonts w:ascii="Arial" w:hAnsi="Arial" w:cs="Arial"/>
          <w:sz w:val="20"/>
          <w:szCs w:val="20"/>
        </w:rPr>
        <w:t>III. Si se trata de una candidatura propuesta por terceras personas, se deberán presentar tres cartas de recomendación original, mediante las cuales propongan la candidatura.</w:t>
      </w:r>
    </w:p>
    <w:p w:rsidR="003B7CAE" w:rsidRPr="00E25CBB" w:rsidRDefault="003B7CAE" w:rsidP="003B7CAE">
      <w:pPr>
        <w:autoSpaceDE w:val="0"/>
        <w:autoSpaceDN w:val="0"/>
        <w:adjustRightInd w:val="0"/>
        <w:ind w:right="49"/>
        <w:jc w:val="both"/>
        <w:rPr>
          <w:rFonts w:ascii="Arial" w:hAnsi="Arial" w:cs="Arial"/>
          <w:sz w:val="20"/>
          <w:szCs w:val="20"/>
        </w:rPr>
      </w:pPr>
    </w:p>
    <w:p w:rsidR="003B7CAE" w:rsidRPr="00E25CBB" w:rsidRDefault="003B7CAE" w:rsidP="003B7CAE">
      <w:pPr>
        <w:autoSpaceDE w:val="0"/>
        <w:autoSpaceDN w:val="0"/>
        <w:adjustRightInd w:val="0"/>
        <w:ind w:right="49"/>
        <w:jc w:val="both"/>
        <w:rPr>
          <w:rFonts w:ascii="Arial" w:hAnsi="Arial" w:cs="Arial"/>
          <w:sz w:val="20"/>
          <w:szCs w:val="20"/>
        </w:rPr>
      </w:pPr>
      <w:r w:rsidRPr="00E25CBB">
        <w:rPr>
          <w:rFonts w:ascii="Arial" w:hAnsi="Arial" w:cs="Arial"/>
          <w:sz w:val="20"/>
          <w:szCs w:val="20"/>
        </w:rPr>
        <w:t>IV. Original del currículo del aspirante.</w:t>
      </w:r>
    </w:p>
    <w:p w:rsidR="003B7CAE" w:rsidRPr="00E25CBB" w:rsidRDefault="003B7CAE" w:rsidP="003B7CAE">
      <w:pPr>
        <w:autoSpaceDE w:val="0"/>
        <w:autoSpaceDN w:val="0"/>
        <w:adjustRightInd w:val="0"/>
        <w:ind w:right="49"/>
        <w:jc w:val="both"/>
        <w:rPr>
          <w:rFonts w:ascii="Arial" w:hAnsi="Arial" w:cs="Arial"/>
          <w:sz w:val="20"/>
          <w:szCs w:val="20"/>
        </w:rPr>
      </w:pPr>
    </w:p>
    <w:p w:rsidR="003B7CAE" w:rsidRPr="00E25CBB" w:rsidRDefault="003B7CAE" w:rsidP="003B7CAE">
      <w:pPr>
        <w:autoSpaceDE w:val="0"/>
        <w:autoSpaceDN w:val="0"/>
        <w:adjustRightInd w:val="0"/>
        <w:ind w:right="49"/>
        <w:jc w:val="both"/>
        <w:rPr>
          <w:rFonts w:ascii="Arial" w:hAnsi="Arial" w:cs="Arial"/>
          <w:sz w:val="20"/>
          <w:szCs w:val="20"/>
        </w:rPr>
      </w:pPr>
      <w:r w:rsidRPr="00E25CBB">
        <w:rPr>
          <w:rFonts w:ascii="Arial" w:hAnsi="Arial" w:cs="Arial"/>
          <w:sz w:val="20"/>
          <w:szCs w:val="20"/>
        </w:rPr>
        <w:t>V. Copia del acta de nacimiento del aspirante.</w:t>
      </w:r>
    </w:p>
    <w:p w:rsidR="003B7CAE" w:rsidRPr="00E25CBB" w:rsidRDefault="003B7CAE" w:rsidP="003B7CAE">
      <w:pPr>
        <w:autoSpaceDE w:val="0"/>
        <w:autoSpaceDN w:val="0"/>
        <w:adjustRightInd w:val="0"/>
        <w:ind w:right="49"/>
        <w:jc w:val="both"/>
        <w:rPr>
          <w:rFonts w:ascii="Arial" w:hAnsi="Arial" w:cs="Arial"/>
          <w:sz w:val="20"/>
          <w:szCs w:val="20"/>
        </w:rPr>
      </w:pPr>
    </w:p>
    <w:p w:rsidR="003B7CAE" w:rsidRPr="00E25CBB" w:rsidRDefault="003B7CAE" w:rsidP="003B7CAE">
      <w:pPr>
        <w:autoSpaceDE w:val="0"/>
        <w:autoSpaceDN w:val="0"/>
        <w:adjustRightInd w:val="0"/>
        <w:ind w:right="49"/>
        <w:jc w:val="both"/>
        <w:rPr>
          <w:rFonts w:ascii="Arial" w:hAnsi="Arial" w:cs="Arial"/>
          <w:sz w:val="20"/>
          <w:szCs w:val="20"/>
        </w:rPr>
      </w:pPr>
      <w:r w:rsidRPr="00E25CBB">
        <w:rPr>
          <w:rFonts w:ascii="Arial" w:hAnsi="Arial" w:cs="Arial"/>
          <w:sz w:val="20"/>
          <w:szCs w:val="20"/>
        </w:rPr>
        <w:t>VI. Constancia de residencia o cualquier otro documento que la acredite.</w:t>
      </w:r>
    </w:p>
    <w:p w:rsidR="003B7CAE" w:rsidRPr="00E25CBB" w:rsidRDefault="003B7CAE" w:rsidP="003B7CAE">
      <w:pPr>
        <w:autoSpaceDE w:val="0"/>
        <w:autoSpaceDN w:val="0"/>
        <w:adjustRightInd w:val="0"/>
        <w:ind w:right="49"/>
        <w:jc w:val="both"/>
        <w:rPr>
          <w:rFonts w:ascii="Arial" w:hAnsi="Arial" w:cs="Arial"/>
          <w:sz w:val="20"/>
          <w:szCs w:val="20"/>
        </w:rPr>
      </w:pPr>
    </w:p>
    <w:p w:rsidR="003B7CAE" w:rsidRPr="00E25CBB" w:rsidRDefault="003B7CAE" w:rsidP="003B7CAE">
      <w:pPr>
        <w:autoSpaceDE w:val="0"/>
        <w:autoSpaceDN w:val="0"/>
        <w:adjustRightInd w:val="0"/>
        <w:ind w:right="49"/>
        <w:jc w:val="both"/>
        <w:rPr>
          <w:rFonts w:ascii="Arial" w:hAnsi="Arial" w:cs="Arial"/>
          <w:sz w:val="20"/>
          <w:szCs w:val="20"/>
        </w:rPr>
      </w:pPr>
      <w:r w:rsidRPr="00E25CBB">
        <w:rPr>
          <w:rFonts w:ascii="Arial" w:hAnsi="Arial" w:cs="Arial"/>
          <w:sz w:val="20"/>
          <w:szCs w:val="20"/>
        </w:rPr>
        <w:t>VII. Copia de comprobante de domicilio.</w:t>
      </w:r>
    </w:p>
    <w:p w:rsidR="003B7CAE" w:rsidRPr="00E25CBB" w:rsidRDefault="003B7CAE" w:rsidP="003B7CAE">
      <w:pPr>
        <w:autoSpaceDE w:val="0"/>
        <w:autoSpaceDN w:val="0"/>
        <w:adjustRightInd w:val="0"/>
        <w:ind w:right="49"/>
        <w:jc w:val="both"/>
        <w:rPr>
          <w:rFonts w:ascii="Arial" w:hAnsi="Arial" w:cs="Arial"/>
          <w:sz w:val="20"/>
          <w:szCs w:val="20"/>
        </w:rPr>
      </w:pPr>
    </w:p>
    <w:p w:rsidR="003B7CAE" w:rsidRPr="00E25CBB" w:rsidRDefault="003B7CAE" w:rsidP="003B7CAE">
      <w:pPr>
        <w:autoSpaceDE w:val="0"/>
        <w:autoSpaceDN w:val="0"/>
        <w:adjustRightInd w:val="0"/>
        <w:ind w:right="49"/>
        <w:jc w:val="both"/>
        <w:rPr>
          <w:rFonts w:ascii="Arial" w:hAnsi="Arial" w:cs="Arial"/>
          <w:sz w:val="20"/>
          <w:szCs w:val="20"/>
        </w:rPr>
      </w:pPr>
      <w:r w:rsidRPr="00E25CBB">
        <w:rPr>
          <w:rFonts w:ascii="Arial" w:hAnsi="Arial" w:cs="Arial"/>
          <w:sz w:val="20"/>
          <w:szCs w:val="20"/>
        </w:rPr>
        <w:t>VIII. Copia de las pruebas documentales o digitales que acrediten los merecimientos del candidato; se podrán incluir, constancias impresas de materiales bibliográficos, recursos audiovisuales, gráficos, notas, artículos, reportajes de periódicos, testimonios, fotografías, entre otros.</w:t>
      </w:r>
    </w:p>
    <w:p w:rsidR="003B7CAE" w:rsidRPr="00E25CBB" w:rsidRDefault="003B7CAE" w:rsidP="003B7CAE">
      <w:pPr>
        <w:autoSpaceDE w:val="0"/>
        <w:autoSpaceDN w:val="0"/>
        <w:adjustRightInd w:val="0"/>
        <w:ind w:right="49"/>
        <w:jc w:val="both"/>
        <w:rPr>
          <w:rFonts w:ascii="Arial" w:hAnsi="Arial" w:cs="Arial"/>
          <w:b/>
          <w:sz w:val="20"/>
          <w:szCs w:val="20"/>
        </w:rPr>
      </w:pPr>
    </w:p>
    <w:p w:rsidR="003B7CAE" w:rsidRPr="00E25CBB" w:rsidRDefault="003B7CAE" w:rsidP="003B7CAE">
      <w:pPr>
        <w:autoSpaceDE w:val="0"/>
        <w:autoSpaceDN w:val="0"/>
        <w:adjustRightInd w:val="0"/>
        <w:ind w:right="49"/>
        <w:jc w:val="both"/>
        <w:rPr>
          <w:rFonts w:ascii="Arial" w:hAnsi="Arial" w:cs="Arial"/>
          <w:sz w:val="20"/>
          <w:szCs w:val="20"/>
        </w:rPr>
      </w:pPr>
      <w:r w:rsidRPr="00E25CBB">
        <w:rPr>
          <w:rFonts w:ascii="Arial" w:hAnsi="Arial" w:cs="Arial"/>
          <w:b/>
          <w:sz w:val="20"/>
          <w:szCs w:val="20"/>
        </w:rPr>
        <w:t xml:space="preserve">QUINTA.- </w:t>
      </w:r>
      <w:r w:rsidRPr="00E25CBB">
        <w:rPr>
          <w:rFonts w:ascii="Arial" w:hAnsi="Arial" w:cs="Arial"/>
          <w:sz w:val="20"/>
          <w:szCs w:val="20"/>
        </w:rPr>
        <w:t xml:space="preserve">DE LA COMISIÓN DE RECEPCIÓN. La Comisión de Recepción estará integrada por los </w:t>
      </w:r>
      <w:r>
        <w:rPr>
          <w:rFonts w:ascii="Arial" w:hAnsi="Arial" w:cs="Arial"/>
          <w:sz w:val="20"/>
          <w:szCs w:val="20"/>
        </w:rPr>
        <w:t>Regidor</w:t>
      </w:r>
      <w:r w:rsidRPr="00E25CBB">
        <w:rPr>
          <w:rFonts w:ascii="Arial" w:hAnsi="Arial" w:cs="Arial"/>
          <w:sz w:val="20"/>
          <w:szCs w:val="20"/>
        </w:rPr>
        <w:t xml:space="preserve">es integrantes de la Comisión de Seguridad Pública y Tránsito, la Secretaria del </w:t>
      </w:r>
      <w:r>
        <w:rPr>
          <w:rFonts w:ascii="Arial" w:hAnsi="Arial" w:cs="Arial"/>
          <w:sz w:val="20"/>
          <w:szCs w:val="20"/>
        </w:rPr>
        <w:t xml:space="preserve">Ayuntamiento </w:t>
      </w:r>
      <w:r w:rsidRPr="00E25CBB">
        <w:rPr>
          <w:rFonts w:ascii="Arial" w:hAnsi="Arial" w:cs="Arial"/>
          <w:sz w:val="20"/>
          <w:szCs w:val="20"/>
        </w:rPr>
        <w:t xml:space="preserve"> y el Director de Policía Preventiva y Tránsito Municipal, que tendrá las atribuciones necesarias para el cumplimiento de sus funciones y los casos no previstos en la convocatoria, serán resueltos por esta. </w:t>
      </w:r>
    </w:p>
    <w:p w:rsidR="003B7CAE" w:rsidRPr="00E25CBB" w:rsidRDefault="003B7CAE" w:rsidP="003B7CAE">
      <w:pPr>
        <w:autoSpaceDE w:val="0"/>
        <w:autoSpaceDN w:val="0"/>
        <w:adjustRightInd w:val="0"/>
        <w:ind w:right="49"/>
        <w:jc w:val="both"/>
        <w:rPr>
          <w:rFonts w:ascii="Arial" w:hAnsi="Arial" w:cs="Arial"/>
          <w:b/>
          <w:sz w:val="20"/>
          <w:szCs w:val="20"/>
        </w:rPr>
      </w:pPr>
    </w:p>
    <w:p w:rsidR="003B7CAE" w:rsidRPr="00E25CBB" w:rsidRDefault="003B7CAE" w:rsidP="003B7CAE">
      <w:pPr>
        <w:autoSpaceDE w:val="0"/>
        <w:autoSpaceDN w:val="0"/>
        <w:adjustRightInd w:val="0"/>
        <w:ind w:right="49"/>
        <w:jc w:val="both"/>
        <w:rPr>
          <w:rFonts w:ascii="Arial" w:hAnsi="Arial" w:cs="Arial"/>
          <w:sz w:val="20"/>
          <w:szCs w:val="20"/>
        </w:rPr>
      </w:pPr>
      <w:r w:rsidRPr="00E25CBB">
        <w:rPr>
          <w:rFonts w:ascii="Arial" w:hAnsi="Arial" w:cs="Arial"/>
          <w:b/>
          <w:sz w:val="20"/>
          <w:szCs w:val="20"/>
        </w:rPr>
        <w:t xml:space="preserve">SEXTA.- </w:t>
      </w:r>
      <w:r w:rsidRPr="00E25CBB">
        <w:rPr>
          <w:rFonts w:ascii="Arial" w:hAnsi="Arial" w:cs="Arial"/>
          <w:sz w:val="20"/>
          <w:szCs w:val="20"/>
        </w:rPr>
        <w:t xml:space="preserve">DEL ACUERDO PARA LA ENTREGA. Los acuerdos que el jurado tome deberán constar en un dictamen, el cuál será leído en sesión de Cabildo para su respectiva aprobación. </w:t>
      </w:r>
    </w:p>
    <w:p w:rsidR="003B7CAE" w:rsidRPr="00E25CBB" w:rsidRDefault="003B7CAE" w:rsidP="003B7CAE">
      <w:pPr>
        <w:autoSpaceDE w:val="0"/>
        <w:autoSpaceDN w:val="0"/>
        <w:adjustRightInd w:val="0"/>
        <w:ind w:right="49"/>
        <w:jc w:val="both"/>
        <w:rPr>
          <w:rFonts w:ascii="Arial" w:hAnsi="Arial" w:cs="Arial"/>
          <w:b/>
          <w:sz w:val="20"/>
          <w:szCs w:val="20"/>
        </w:rPr>
      </w:pPr>
    </w:p>
    <w:p w:rsidR="003B7CAE" w:rsidRPr="00E25CBB" w:rsidRDefault="003B7CAE" w:rsidP="003B7CAE">
      <w:pPr>
        <w:autoSpaceDE w:val="0"/>
        <w:autoSpaceDN w:val="0"/>
        <w:adjustRightInd w:val="0"/>
        <w:ind w:right="49"/>
        <w:jc w:val="both"/>
        <w:rPr>
          <w:rFonts w:ascii="Arial" w:hAnsi="Arial" w:cs="Arial"/>
          <w:sz w:val="20"/>
          <w:szCs w:val="20"/>
        </w:rPr>
      </w:pPr>
      <w:r w:rsidRPr="00E25CBB">
        <w:rPr>
          <w:rFonts w:ascii="Arial" w:hAnsi="Arial" w:cs="Arial"/>
          <w:b/>
          <w:sz w:val="20"/>
          <w:szCs w:val="20"/>
        </w:rPr>
        <w:t>SÉPTIMA.-</w:t>
      </w:r>
      <w:r w:rsidRPr="00E25CBB">
        <w:rPr>
          <w:rFonts w:ascii="Arial" w:hAnsi="Arial" w:cs="Arial"/>
          <w:sz w:val="20"/>
          <w:szCs w:val="20"/>
        </w:rPr>
        <w:t xml:space="preserve"> DE LOS PLAZOS. Las propuestas se recibirán desde el momento de su publicación y hasta el 30 de noviembre de 2015.  </w:t>
      </w:r>
    </w:p>
    <w:p w:rsidR="003B7CAE" w:rsidRPr="00E25CBB" w:rsidRDefault="003B7CAE" w:rsidP="003B7CAE">
      <w:pPr>
        <w:autoSpaceDE w:val="0"/>
        <w:autoSpaceDN w:val="0"/>
        <w:adjustRightInd w:val="0"/>
        <w:ind w:right="49"/>
        <w:jc w:val="both"/>
        <w:rPr>
          <w:rFonts w:ascii="Arial" w:hAnsi="Arial" w:cs="Arial"/>
          <w:b/>
          <w:sz w:val="20"/>
          <w:szCs w:val="20"/>
        </w:rPr>
      </w:pPr>
    </w:p>
    <w:p w:rsidR="003B7CAE" w:rsidRPr="00E25CBB" w:rsidRDefault="003B7CAE" w:rsidP="003B7CAE">
      <w:pPr>
        <w:autoSpaceDE w:val="0"/>
        <w:autoSpaceDN w:val="0"/>
        <w:adjustRightInd w:val="0"/>
        <w:ind w:right="49"/>
        <w:jc w:val="both"/>
        <w:rPr>
          <w:rFonts w:ascii="Arial" w:hAnsi="Arial" w:cs="Arial"/>
          <w:sz w:val="20"/>
          <w:szCs w:val="20"/>
        </w:rPr>
      </w:pPr>
      <w:r w:rsidRPr="00E25CBB">
        <w:rPr>
          <w:rFonts w:ascii="Arial" w:hAnsi="Arial" w:cs="Arial"/>
          <w:b/>
          <w:sz w:val="20"/>
          <w:szCs w:val="20"/>
        </w:rPr>
        <w:t xml:space="preserve">OCTAVA.- </w:t>
      </w:r>
      <w:r w:rsidRPr="00E25CBB">
        <w:rPr>
          <w:rFonts w:ascii="Arial" w:hAnsi="Arial" w:cs="Arial"/>
          <w:sz w:val="20"/>
          <w:szCs w:val="20"/>
        </w:rPr>
        <w:t xml:space="preserve">DEL JURADO. La integración del jurado, será propuesta por la Comisión de Recepción y deberá estar integrado a más tardar al cierre del registro de aspirantes. Conocerá y definirá las propuestas de candidatos a recibir el Galardón al Mérito Policial “Manuel Corpus Beltrán” en el mes de diciembre para su aprobación en el Cabildo. </w:t>
      </w:r>
    </w:p>
    <w:p w:rsidR="003B7CAE" w:rsidRPr="00E25CBB" w:rsidRDefault="003B7CAE" w:rsidP="003B7CAE">
      <w:pPr>
        <w:autoSpaceDE w:val="0"/>
        <w:autoSpaceDN w:val="0"/>
        <w:adjustRightInd w:val="0"/>
        <w:ind w:right="49"/>
        <w:jc w:val="both"/>
        <w:rPr>
          <w:rFonts w:ascii="Arial" w:hAnsi="Arial" w:cs="Arial"/>
          <w:b/>
          <w:sz w:val="20"/>
          <w:szCs w:val="20"/>
        </w:rPr>
      </w:pPr>
    </w:p>
    <w:p w:rsidR="003B7CAE" w:rsidRPr="00E25CBB" w:rsidRDefault="003B7CAE" w:rsidP="003B7CAE">
      <w:pPr>
        <w:autoSpaceDE w:val="0"/>
        <w:autoSpaceDN w:val="0"/>
        <w:adjustRightInd w:val="0"/>
        <w:ind w:right="49"/>
        <w:jc w:val="both"/>
        <w:rPr>
          <w:rFonts w:ascii="Arial" w:hAnsi="Arial" w:cs="Arial"/>
          <w:sz w:val="20"/>
          <w:szCs w:val="20"/>
        </w:rPr>
      </w:pPr>
      <w:r w:rsidRPr="00E25CBB">
        <w:rPr>
          <w:rFonts w:ascii="Arial" w:hAnsi="Arial" w:cs="Arial"/>
          <w:b/>
          <w:sz w:val="20"/>
          <w:szCs w:val="20"/>
        </w:rPr>
        <w:t>NOVENA.-</w:t>
      </w:r>
      <w:r w:rsidRPr="00E25CBB">
        <w:rPr>
          <w:rFonts w:ascii="Arial" w:hAnsi="Arial" w:cs="Arial"/>
          <w:sz w:val="20"/>
          <w:szCs w:val="20"/>
        </w:rPr>
        <w:t xml:space="preserve"> DE LA DIFUSIÓN. La Dirección de Comunicación Social deberá difundir la convocatoria y sus resultados a través del órgano de difusión oficial del Gobierno Municipal y los medios de comunicación local.</w:t>
      </w:r>
    </w:p>
    <w:p w:rsidR="003B7CAE" w:rsidRPr="00E25CBB" w:rsidRDefault="003B7CAE" w:rsidP="003B7CAE">
      <w:pPr>
        <w:autoSpaceDE w:val="0"/>
        <w:autoSpaceDN w:val="0"/>
        <w:adjustRightInd w:val="0"/>
        <w:ind w:right="49"/>
        <w:jc w:val="both"/>
        <w:rPr>
          <w:rFonts w:ascii="Arial" w:hAnsi="Arial" w:cs="Arial"/>
          <w:sz w:val="20"/>
          <w:szCs w:val="20"/>
        </w:rPr>
      </w:pPr>
    </w:p>
    <w:p w:rsidR="003B7CAE" w:rsidRDefault="003B7CAE" w:rsidP="003B7CAE">
      <w:pPr>
        <w:ind w:right="49"/>
        <w:jc w:val="both"/>
        <w:rPr>
          <w:rFonts w:ascii="Arial" w:eastAsia="Times" w:hAnsi="Arial" w:cs="Arial"/>
          <w:b/>
          <w:sz w:val="20"/>
          <w:szCs w:val="20"/>
        </w:rPr>
      </w:pPr>
      <w:r w:rsidRPr="00E25CBB">
        <w:rPr>
          <w:rFonts w:ascii="Arial" w:hAnsi="Arial" w:cs="Arial"/>
          <w:b/>
          <w:sz w:val="20"/>
          <w:szCs w:val="20"/>
        </w:rPr>
        <w:t>DÉCIMA.-</w:t>
      </w:r>
      <w:r w:rsidRPr="00E25CBB">
        <w:rPr>
          <w:rFonts w:ascii="Arial" w:hAnsi="Arial" w:cs="Arial"/>
          <w:sz w:val="20"/>
          <w:szCs w:val="20"/>
        </w:rPr>
        <w:t xml:space="preserve"> DE LA ENTREGA. El Galardón será entregado en la primera semana del mes de enero del 2016, dentro del marco de los festejos de Día del Policía.</w:t>
      </w:r>
    </w:p>
    <w:p w:rsidR="003B7CAE" w:rsidRDefault="003B7CAE"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r>
        <w:rPr>
          <w:rFonts w:ascii="Arial" w:eastAsia="Times" w:hAnsi="Arial" w:cs="Arial"/>
          <w:b/>
          <w:sz w:val="20"/>
          <w:szCs w:val="20"/>
        </w:rPr>
        <w:t>A C U E R D O     217/23</w:t>
      </w:r>
      <w:r w:rsidRPr="007E2385">
        <w:rPr>
          <w:rFonts w:ascii="Arial" w:eastAsia="Times" w:hAnsi="Arial" w:cs="Arial"/>
          <w:b/>
          <w:sz w:val="20"/>
          <w:szCs w:val="20"/>
        </w:rPr>
        <w:t>/15</w:t>
      </w:r>
    </w:p>
    <w:bookmarkEnd w:id="10"/>
    <w:p w:rsidR="003B7CAE" w:rsidRPr="007E2385"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8303C7">
        <w:rPr>
          <w:rFonts w:ascii="Arial" w:eastAsia="Times" w:hAnsi="Arial" w:cs="Arial"/>
          <w:sz w:val="20"/>
          <w:szCs w:val="20"/>
        </w:rPr>
        <w:t>ÚNICO: Se aprueba la convocatoria para el otorgamiento al mérito policial  “Manuel Corpus Beltrán” edición 2015.</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3B7CAE" w:rsidRDefault="003B7CAE" w:rsidP="003B7CAE">
      <w:pPr>
        <w:jc w:val="center"/>
        <w:rPr>
          <w:rFonts w:ascii="Arial" w:eastAsia="Times" w:hAnsi="Arial" w:cs="Arial"/>
          <w:b/>
          <w:sz w:val="20"/>
          <w:szCs w:val="20"/>
        </w:rPr>
      </w:pPr>
      <w:bookmarkStart w:id="11" w:name="DIEZ"/>
      <w:r w:rsidRPr="007A1964">
        <w:rPr>
          <w:rFonts w:ascii="Arial" w:eastAsia="Times" w:hAnsi="Arial" w:cs="Arial"/>
          <w:b/>
          <w:sz w:val="20"/>
          <w:szCs w:val="20"/>
        </w:rPr>
        <w:t xml:space="preserve">SE TURNA A COMISIÓN, LA PROPUESTA DE ARMONIZAR LA UNIDAD </w:t>
      </w:r>
      <w:r w:rsidRPr="008303C7">
        <w:rPr>
          <w:rFonts w:ascii="Arial" w:eastAsia="Times" w:hAnsi="Arial" w:cs="Arial"/>
          <w:b/>
          <w:sz w:val="20"/>
          <w:szCs w:val="20"/>
        </w:rPr>
        <w:t>DE CUENTA COMO MEDIDA DE VALOR EN SUSTITUCIÓN DEL SALARIO MÍNIMO PARA LA DETERMINACIÓN DE LAS SANCIONES Y MULTAS ADMINISTRATIVAS</w:t>
      </w:r>
      <w:r>
        <w:rPr>
          <w:rFonts w:ascii="Arial" w:eastAsia="Times" w:hAnsi="Arial" w:cs="Arial"/>
          <w:b/>
          <w:sz w:val="20"/>
          <w:szCs w:val="20"/>
        </w:rPr>
        <w:t>.</w:t>
      </w:r>
    </w:p>
    <w:p w:rsidR="003B7CAE" w:rsidRPr="007E2385" w:rsidRDefault="003B7CAE"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r>
        <w:rPr>
          <w:rFonts w:ascii="Arial" w:eastAsia="Times" w:hAnsi="Arial" w:cs="Arial"/>
          <w:b/>
          <w:sz w:val="20"/>
          <w:szCs w:val="20"/>
        </w:rPr>
        <w:t>A C U E R D O     218</w:t>
      </w:r>
      <w:r w:rsidRPr="007E2385">
        <w:rPr>
          <w:rFonts w:ascii="Arial" w:eastAsia="Times" w:hAnsi="Arial" w:cs="Arial"/>
          <w:b/>
          <w:sz w:val="20"/>
          <w:szCs w:val="20"/>
        </w:rPr>
        <w:t>/</w:t>
      </w:r>
      <w:r>
        <w:rPr>
          <w:rFonts w:ascii="Arial" w:eastAsia="Times" w:hAnsi="Arial" w:cs="Arial"/>
          <w:b/>
          <w:sz w:val="20"/>
          <w:szCs w:val="20"/>
        </w:rPr>
        <w:t>23</w:t>
      </w:r>
      <w:r w:rsidRPr="007E2385">
        <w:rPr>
          <w:rFonts w:ascii="Arial" w:eastAsia="Times" w:hAnsi="Arial" w:cs="Arial"/>
          <w:b/>
          <w:sz w:val="20"/>
          <w:szCs w:val="20"/>
        </w:rPr>
        <w:t>/15</w:t>
      </w:r>
    </w:p>
    <w:bookmarkEnd w:id="11"/>
    <w:p w:rsidR="003B7CAE" w:rsidRPr="007E2385"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8303C7">
        <w:rPr>
          <w:rFonts w:ascii="Arial" w:eastAsia="Times" w:hAnsi="Arial" w:cs="Arial"/>
          <w:sz w:val="20"/>
          <w:szCs w:val="20"/>
        </w:rPr>
        <w:t>ÚNICO: Se aprueba turnar a la Comisión de Gobernación y Reglamentos la propuesta del Regidor Federico Abraham Tobías, relativa a que se armonice la unidad de cuenta como medida de valor en sustitución del salario mínimo para la determinación de las sanciones y multas administrativas, en el bando de Policía y Gobierno, los reglamentos, circulares y demás disposiciones administrativas de observancia general de jurisdicción Municipal en la ciudad de Saltillo, Coahuila de Zaragoza.</w:t>
      </w:r>
    </w:p>
    <w:p w:rsidR="003B7CAE" w:rsidRPr="007E2385" w:rsidRDefault="003B7CAE" w:rsidP="003B7CAE">
      <w:pPr>
        <w:rPr>
          <w:rFonts w:ascii="Arial" w:eastAsia="Times" w:hAnsi="Arial" w:cs="Arial"/>
          <w:sz w:val="20"/>
          <w:szCs w:val="20"/>
        </w:rPr>
      </w:pPr>
      <w:r w:rsidRPr="007E2385">
        <w:rPr>
          <w:rFonts w:ascii="Arial" w:eastAsia="Times" w:hAnsi="Arial" w:cs="Arial"/>
          <w:sz w:val="20"/>
          <w:szCs w:val="20"/>
        </w:rPr>
        <w:t>…..……………………….</w:t>
      </w:r>
    </w:p>
    <w:p w:rsidR="003B7CAE" w:rsidRDefault="003B7CAE" w:rsidP="003B7CAE">
      <w:pPr>
        <w:jc w:val="center"/>
        <w:rPr>
          <w:rFonts w:ascii="Arial" w:eastAsia="Times" w:hAnsi="Arial" w:cs="Arial"/>
          <w:b/>
          <w:sz w:val="20"/>
          <w:szCs w:val="20"/>
        </w:rPr>
      </w:pPr>
      <w:bookmarkStart w:id="12" w:name="ONCE"/>
      <w:r w:rsidRPr="007A1964">
        <w:rPr>
          <w:rFonts w:ascii="Arial" w:eastAsia="Times" w:hAnsi="Arial" w:cs="Arial"/>
          <w:b/>
          <w:sz w:val="20"/>
          <w:szCs w:val="20"/>
        </w:rPr>
        <w:t xml:space="preserve">SE TURNA A COMISIÓN, LA PROPUESTA DE CREAR UNA APP Y DIFUNDIR </w:t>
      </w:r>
      <w:r w:rsidRPr="008303C7">
        <w:rPr>
          <w:rFonts w:ascii="Arial" w:eastAsia="Times" w:hAnsi="Arial" w:cs="Arial"/>
          <w:b/>
          <w:sz w:val="20"/>
          <w:szCs w:val="20"/>
        </w:rPr>
        <w:t>EN GOOGLE TRANSIT DE GOOGLE MAPS LAS RUTAS DE TRANSPORTE PÚBLICO DE PASAJEROS EN LA CIUDAD DE SALTILLO</w:t>
      </w:r>
      <w:r>
        <w:rPr>
          <w:rFonts w:ascii="Arial" w:eastAsia="Times" w:hAnsi="Arial" w:cs="Arial"/>
          <w:b/>
          <w:sz w:val="20"/>
          <w:szCs w:val="20"/>
        </w:rPr>
        <w:t>.</w:t>
      </w:r>
    </w:p>
    <w:p w:rsidR="003B7CAE" w:rsidRPr="007E2385" w:rsidRDefault="003B7CAE"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r>
        <w:rPr>
          <w:rFonts w:ascii="Arial" w:eastAsia="Times" w:hAnsi="Arial" w:cs="Arial"/>
          <w:b/>
          <w:sz w:val="20"/>
          <w:szCs w:val="20"/>
        </w:rPr>
        <w:t>A C U E R D O     219/23</w:t>
      </w:r>
      <w:r w:rsidRPr="007E2385">
        <w:rPr>
          <w:rFonts w:ascii="Arial" w:eastAsia="Times" w:hAnsi="Arial" w:cs="Arial"/>
          <w:b/>
          <w:sz w:val="20"/>
          <w:szCs w:val="20"/>
        </w:rPr>
        <w:t>/15</w:t>
      </w:r>
    </w:p>
    <w:bookmarkEnd w:id="12"/>
    <w:p w:rsidR="003B7CAE" w:rsidRPr="007E2385" w:rsidRDefault="003B7CAE" w:rsidP="003B7CAE">
      <w:pPr>
        <w:jc w:val="both"/>
        <w:rPr>
          <w:rFonts w:ascii="Arial" w:eastAsia="Times" w:hAnsi="Arial" w:cs="Arial"/>
          <w:b/>
          <w:sz w:val="20"/>
          <w:szCs w:val="20"/>
        </w:rPr>
      </w:pPr>
    </w:p>
    <w:p w:rsidR="003B7CAE" w:rsidRDefault="003B7CAE" w:rsidP="003B7CAE">
      <w:pPr>
        <w:jc w:val="both"/>
        <w:rPr>
          <w:rFonts w:ascii="Arial" w:eastAsia="Times" w:hAnsi="Arial" w:cs="Arial"/>
          <w:sz w:val="20"/>
          <w:szCs w:val="20"/>
        </w:rPr>
      </w:pPr>
      <w:r w:rsidRPr="008303C7">
        <w:rPr>
          <w:rFonts w:ascii="Arial" w:eastAsia="Times" w:hAnsi="Arial" w:cs="Arial"/>
          <w:sz w:val="20"/>
          <w:szCs w:val="20"/>
        </w:rPr>
        <w:t xml:space="preserve">ÚNICO: Se aprueba turnar la Comisión de Transporte, la Propuesta del Regidor Federico Abraham Tobías Hernández, relativa a crear una app y difunda en google </w:t>
      </w:r>
      <w:proofErr w:type="spellStart"/>
      <w:r w:rsidRPr="008303C7">
        <w:rPr>
          <w:rFonts w:ascii="Arial" w:eastAsia="Times" w:hAnsi="Arial" w:cs="Arial"/>
          <w:sz w:val="20"/>
          <w:szCs w:val="20"/>
        </w:rPr>
        <w:t>transit</w:t>
      </w:r>
      <w:proofErr w:type="spellEnd"/>
      <w:r w:rsidRPr="008303C7">
        <w:rPr>
          <w:rFonts w:ascii="Arial" w:eastAsia="Times" w:hAnsi="Arial" w:cs="Arial"/>
          <w:sz w:val="20"/>
          <w:szCs w:val="20"/>
        </w:rPr>
        <w:t xml:space="preserve"> de google </w:t>
      </w:r>
      <w:proofErr w:type="spellStart"/>
      <w:r w:rsidRPr="008303C7">
        <w:rPr>
          <w:rFonts w:ascii="Arial" w:eastAsia="Times" w:hAnsi="Arial" w:cs="Arial"/>
          <w:sz w:val="20"/>
          <w:szCs w:val="20"/>
        </w:rPr>
        <w:t>maps</w:t>
      </w:r>
      <w:proofErr w:type="spellEnd"/>
      <w:r w:rsidRPr="008303C7">
        <w:rPr>
          <w:rFonts w:ascii="Arial" w:eastAsia="Times" w:hAnsi="Arial" w:cs="Arial"/>
          <w:sz w:val="20"/>
          <w:szCs w:val="20"/>
        </w:rPr>
        <w:t xml:space="preserve"> las rutas de transporte público de pasajeros en la ciudad de Saltillo, Coahuila de Zaragoza.</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3B7CAE" w:rsidRPr="007E2385" w:rsidRDefault="003B7CAE" w:rsidP="003B7CAE">
      <w:pPr>
        <w:jc w:val="center"/>
        <w:rPr>
          <w:rFonts w:ascii="Arial" w:eastAsia="Times" w:hAnsi="Arial" w:cs="Arial"/>
          <w:b/>
          <w:sz w:val="20"/>
          <w:szCs w:val="20"/>
        </w:rPr>
      </w:pPr>
      <w:r w:rsidRPr="007E2385">
        <w:rPr>
          <w:rFonts w:ascii="Arial" w:eastAsia="Times" w:hAnsi="Arial" w:cs="Arial"/>
          <w:b/>
          <w:sz w:val="20"/>
          <w:szCs w:val="20"/>
        </w:rPr>
        <w:t>CAMBIO DE USO DE SUELO</w:t>
      </w:r>
      <w:r>
        <w:rPr>
          <w:rFonts w:ascii="Arial" w:eastAsia="Times" w:hAnsi="Arial" w:cs="Arial"/>
          <w:b/>
          <w:sz w:val="20"/>
          <w:szCs w:val="20"/>
        </w:rPr>
        <w:t>,</w:t>
      </w:r>
      <w:r w:rsidRPr="007E2385">
        <w:rPr>
          <w:rFonts w:ascii="Arial" w:eastAsia="Times" w:hAnsi="Arial" w:cs="Arial"/>
          <w:b/>
          <w:sz w:val="20"/>
          <w:szCs w:val="20"/>
        </w:rPr>
        <w:t xml:space="preserve"> </w:t>
      </w:r>
      <w:r w:rsidRPr="00612AA6">
        <w:rPr>
          <w:rFonts w:ascii="Arial" w:eastAsia="Times" w:hAnsi="Arial" w:cs="Arial"/>
          <w:b/>
          <w:sz w:val="20"/>
          <w:szCs w:val="20"/>
        </w:rPr>
        <w:t>PARA UNA TIENDA DE CONVENIENCIA CON VENTA DE BEBIDAS ALCOHÓ</w:t>
      </w:r>
      <w:r>
        <w:rPr>
          <w:rFonts w:ascii="Arial" w:eastAsia="Times" w:hAnsi="Arial" w:cs="Arial"/>
          <w:b/>
          <w:sz w:val="20"/>
          <w:szCs w:val="20"/>
        </w:rPr>
        <w:t xml:space="preserve">LICAS EN ENVASE CERRADO UBICADA EN </w:t>
      </w:r>
      <w:r w:rsidRPr="00612AA6">
        <w:rPr>
          <w:rFonts w:ascii="Arial" w:eastAsia="Times" w:hAnsi="Arial" w:cs="Arial"/>
          <w:b/>
          <w:sz w:val="20"/>
          <w:szCs w:val="20"/>
        </w:rPr>
        <w:t>EL FRACC. MAGISTERIO</w:t>
      </w:r>
      <w:r>
        <w:rPr>
          <w:rFonts w:ascii="Arial" w:eastAsia="Times" w:hAnsi="Arial" w:cs="Arial"/>
          <w:b/>
          <w:sz w:val="20"/>
          <w:szCs w:val="20"/>
        </w:rPr>
        <w:t>.</w:t>
      </w:r>
    </w:p>
    <w:p w:rsidR="003B7CAE" w:rsidRPr="007E2385" w:rsidRDefault="003B7CAE"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bookmarkStart w:id="13" w:name="DOCE"/>
      <w:r w:rsidRPr="007E2385">
        <w:rPr>
          <w:rFonts w:ascii="Arial" w:eastAsia="Times" w:hAnsi="Arial" w:cs="Arial"/>
          <w:b/>
          <w:sz w:val="20"/>
          <w:szCs w:val="20"/>
        </w:rPr>
        <w:t>A C U</w:t>
      </w:r>
      <w:r>
        <w:rPr>
          <w:rFonts w:ascii="Arial" w:eastAsia="Times" w:hAnsi="Arial" w:cs="Arial"/>
          <w:b/>
          <w:sz w:val="20"/>
          <w:szCs w:val="20"/>
        </w:rPr>
        <w:t xml:space="preserve"> E R D O     220</w:t>
      </w:r>
      <w:r w:rsidRPr="007E2385">
        <w:rPr>
          <w:rFonts w:ascii="Arial" w:eastAsia="Times" w:hAnsi="Arial" w:cs="Arial"/>
          <w:b/>
          <w:sz w:val="20"/>
          <w:szCs w:val="20"/>
        </w:rPr>
        <w:t>/2</w:t>
      </w:r>
      <w:r>
        <w:rPr>
          <w:rFonts w:ascii="Arial" w:eastAsia="Times" w:hAnsi="Arial" w:cs="Arial"/>
          <w:b/>
          <w:sz w:val="20"/>
          <w:szCs w:val="20"/>
        </w:rPr>
        <w:t>3</w:t>
      </w:r>
      <w:r w:rsidRPr="007E2385">
        <w:rPr>
          <w:rFonts w:ascii="Arial" w:eastAsia="Times" w:hAnsi="Arial" w:cs="Arial"/>
          <w:b/>
          <w:sz w:val="20"/>
          <w:szCs w:val="20"/>
        </w:rPr>
        <w:t>/15</w:t>
      </w:r>
    </w:p>
    <w:bookmarkEnd w:id="13"/>
    <w:p w:rsidR="003B7CAE" w:rsidRPr="007E2385" w:rsidRDefault="003B7CAE" w:rsidP="003B7CAE">
      <w:pPr>
        <w:jc w:val="both"/>
        <w:rPr>
          <w:rFonts w:ascii="Arial" w:eastAsia="Times" w:hAnsi="Arial" w:cs="Arial"/>
          <w:b/>
          <w:sz w:val="20"/>
          <w:szCs w:val="20"/>
        </w:rPr>
      </w:pPr>
    </w:p>
    <w:p w:rsidR="003B7CAE" w:rsidRPr="00612AA6" w:rsidRDefault="003B7CAE" w:rsidP="003B7CAE">
      <w:pPr>
        <w:jc w:val="both"/>
        <w:rPr>
          <w:rFonts w:ascii="Arial" w:eastAsia="Times" w:hAnsi="Arial" w:cs="Arial"/>
          <w:sz w:val="20"/>
          <w:szCs w:val="20"/>
        </w:rPr>
      </w:pPr>
      <w:r>
        <w:rPr>
          <w:rFonts w:ascii="Arial" w:eastAsia="Times" w:hAnsi="Arial" w:cs="Arial"/>
          <w:sz w:val="20"/>
          <w:szCs w:val="20"/>
        </w:rPr>
        <w:t>PRIMERO.-</w:t>
      </w:r>
      <w:r w:rsidRPr="00612AA6">
        <w:rPr>
          <w:rFonts w:ascii="Arial" w:eastAsia="Times" w:hAnsi="Arial" w:cs="Arial"/>
          <w:sz w:val="20"/>
          <w:szCs w:val="20"/>
        </w:rPr>
        <w:t xml:space="preserve">Se aprueba el dictamen presentado por la Comisión de Planeación, Urbanismo, Obras Públicas y Centro Histórico, en consecuencia, el cambio de uso del suelo de Habitacional con Densidad Media (H3) a Corredor Urbano Habitacional/Comercio/Servicios (CU-2), para una tienda de conveniencia con venta de bebidas alcohólicas en envase cerrado ubicada en lote No. 1 de la manzana No. 4, con frente al </w:t>
      </w:r>
      <w:proofErr w:type="spellStart"/>
      <w:r w:rsidRPr="00612AA6">
        <w:rPr>
          <w:rFonts w:ascii="Arial" w:eastAsia="Times" w:hAnsi="Arial" w:cs="Arial"/>
          <w:sz w:val="20"/>
          <w:szCs w:val="20"/>
        </w:rPr>
        <w:t>Blvd</w:t>
      </w:r>
      <w:proofErr w:type="spellEnd"/>
      <w:r w:rsidRPr="00612AA6">
        <w:rPr>
          <w:rFonts w:ascii="Arial" w:eastAsia="Times" w:hAnsi="Arial" w:cs="Arial"/>
          <w:sz w:val="20"/>
          <w:szCs w:val="20"/>
        </w:rPr>
        <w:t xml:space="preserve">. Sección 38 esquina con calle Humberto Elizalde del </w:t>
      </w:r>
      <w:proofErr w:type="spellStart"/>
      <w:r w:rsidRPr="00612AA6">
        <w:rPr>
          <w:rFonts w:ascii="Arial" w:eastAsia="Times" w:hAnsi="Arial" w:cs="Arial"/>
          <w:sz w:val="20"/>
          <w:szCs w:val="20"/>
        </w:rPr>
        <w:t>Fracc</w:t>
      </w:r>
      <w:proofErr w:type="spellEnd"/>
      <w:r w:rsidRPr="00612AA6">
        <w:rPr>
          <w:rFonts w:ascii="Arial" w:eastAsia="Times" w:hAnsi="Arial" w:cs="Arial"/>
          <w:sz w:val="20"/>
          <w:szCs w:val="20"/>
        </w:rPr>
        <w:t xml:space="preserve">. Magisterio de esta ciudad, con una superficie total de 519.60 m², con la condicionante de que el cambio de vialidad Secundaria a Colectora se otorgue únicamente a un tramo de 30 ml del </w:t>
      </w:r>
      <w:proofErr w:type="spellStart"/>
      <w:r w:rsidRPr="00612AA6">
        <w:rPr>
          <w:rFonts w:ascii="Arial" w:eastAsia="Times" w:hAnsi="Arial" w:cs="Arial"/>
          <w:sz w:val="20"/>
          <w:szCs w:val="20"/>
        </w:rPr>
        <w:t>Blvd</w:t>
      </w:r>
      <w:proofErr w:type="spellEnd"/>
      <w:r w:rsidRPr="00612AA6">
        <w:rPr>
          <w:rFonts w:ascii="Arial" w:eastAsia="Times" w:hAnsi="Arial" w:cs="Arial"/>
          <w:sz w:val="20"/>
          <w:szCs w:val="20"/>
        </w:rPr>
        <w:t>. Sección 38 entre las calles Humberto Elizalde y Roberto Vega Mandujano.</w:t>
      </w:r>
    </w:p>
    <w:p w:rsidR="003B7CAE" w:rsidRDefault="003B7CAE" w:rsidP="003B7CAE">
      <w:pPr>
        <w:jc w:val="both"/>
        <w:rPr>
          <w:rFonts w:ascii="Arial" w:eastAsia="Times" w:hAnsi="Arial" w:cs="Arial"/>
          <w:sz w:val="20"/>
          <w:szCs w:val="20"/>
        </w:rPr>
      </w:pPr>
    </w:p>
    <w:p w:rsidR="003B7CAE" w:rsidRPr="00612AA6" w:rsidRDefault="003B7CAE" w:rsidP="003B7CAE">
      <w:pPr>
        <w:jc w:val="both"/>
        <w:rPr>
          <w:rFonts w:ascii="Arial" w:eastAsia="Times" w:hAnsi="Arial" w:cs="Arial"/>
          <w:sz w:val="20"/>
          <w:szCs w:val="20"/>
        </w:rPr>
      </w:pPr>
      <w:r>
        <w:rPr>
          <w:rFonts w:ascii="Arial" w:eastAsia="Times" w:hAnsi="Arial" w:cs="Arial"/>
          <w:sz w:val="20"/>
          <w:szCs w:val="20"/>
        </w:rPr>
        <w:t>SEGUNDO.-</w:t>
      </w:r>
      <w:r w:rsidRPr="00612AA6">
        <w:rPr>
          <w:rFonts w:ascii="Arial" w:eastAsia="Times" w:hAnsi="Arial" w:cs="Arial"/>
          <w:sz w:val="20"/>
          <w:szCs w:val="20"/>
        </w:rPr>
        <w:t>Notifíquese a la Dirección de Desarrollo Urbano, para que a su vez notifique a las Direcciones Municipales competentes, a la Secretaría correspondiente del Gobierno del Estado y a la C. Angélica Romelia Sánchez De la Fuente, para los efectos a que haya lugar.</w:t>
      </w:r>
    </w:p>
    <w:p w:rsidR="003B7CAE"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612AA6">
        <w:rPr>
          <w:rFonts w:ascii="Arial" w:eastAsia="Times" w:hAnsi="Arial" w:cs="Arial"/>
          <w:sz w:val="20"/>
          <w:szCs w:val="20"/>
        </w:rPr>
        <w:t>T</w:t>
      </w:r>
      <w:r>
        <w:rPr>
          <w:rFonts w:ascii="Arial" w:eastAsia="Times" w:hAnsi="Arial" w:cs="Arial"/>
          <w:sz w:val="20"/>
          <w:szCs w:val="20"/>
        </w:rPr>
        <w:t>ERCERO.-</w:t>
      </w:r>
      <w:r w:rsidRPr="00612AA6">
        <w:rPr>
          <w:rFonts w:ascii="Arial" w:eastAsia="Times" w:hAnsi="Arial" w:cs="Arial"/>
          <w:sz w:val="20"/>
          <w:szCs w:val="20"/>
        </w:rPr>
        <w:t>Publíquese en la Gaceta, órgano de difusión oficial de este Gobierno Municipal.</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3B7CAE" w:rsidRDefault="003B7CAE" w:rsidP="003B7CAE">
      <w:pPr>
        <w:jc w:val="center"/>
        <w:rPr>
          <w:rFonts w:ascii="Arial" w:eastAsia="Times" w:hAnsi="Arial" w:cs="Arial"/>
          <w:b/>
          <w:sz w:val="20"/>
          <w:szCs w:val="20"/>
          <w:lang w:val="es-MX"/>
        </w:rPr>
      </w:pPr>
      <w:r w:rsidRPr="007A1964">
        <w:rPr>
          <w:rFonts w:ascii="Arial" w:eastAsia="Times" w:hAnsi="Arial" w:cs="Arial"/>
          <w:b/>
          <w:sz w:val="20"/>
          <w:szCs w:val="20"/>
          <w:lang w:val="es-MX"/>
        </w:rPr>
        <w:t>CAMBIO DE RUMBO DE LA CALLE EL ENCINO UBICADA DENTRO DE LA PROPIEDAD DEL PARQUE INDUSTRIAL ALIANZA DERRAMADERO.</w:t>
      </w:r>
    </w:p>
    <w:p w:rsidR="003B7CAE" w:rsidRPr="007E2385" w:rsidRDefault="003B7CAE" w:rsidP="003B7CAE">
      <w:pPr>
        <w:jc w:val="center"/>
        <w:rPr>
          <w:rFonts w:ascii="Arial" w:eastAsia="Times" w:hAnsi="Arial" w:cs="Arial"/>
          <w:b/>
          <w:sz w:val="20"/>
          <w:szCs w:val="20"/>
          <w:lang w:val="es-MX"/>
        </w:rPr>
      </w:pPr>
    </w:p>
    <w:p w:rsidR="003B7CAE" w:rsidRPr="007E2385" w:rsidRDefault="003B7CAE" w:rsidP="003B7CAE">
      <w:pPr>
        <w:jc w:val="center"/>
        <w:rPr>
          <w:rFonts w:ascii="Arial" w:eastAsia="Times" w:hAnsi="Arial" w:cs="Arial"/>
          <w:b/>
          <w:sz w:val="20"/>
          <w:szCs w:val="20"/>
          <w:lang w:val="es-MX"/>
        </w:rPr>
      </w:pPr>
      <w:bookmarkStart w:id="14" w:name="TRECE"/>
      <w:r>
        <w:rPr>
          <w:rFonts w:ascii="Arial" w:eastAsia="Times" w:hAnsi="Arial" w:cs="Arial"/>
          <w:b/>
          <w:sz w:val="20"/>
          <w:szCs w:val="20"/>
          <w:lang w:val="es-MX"/>
        </w:rPr>
        <w:t>A C U E R D O     221/23</w:t>
      </w:r>
      <w:r w:rsidRPr="007E2385">
        <w:rPr>
          <w:rFonts w:ascii="Arial" w:eastAsia="Times" w:hAnsi="Arial" w:cs="Arial"/>
          <w:b/>
          <w:sz w:val="20"/>
          <w:szCs w:val="20"/>
          <w:lang w:val="es-MX"/>
        </w:rPr>
        <w:t>/15</w:t>
      </w:r>
    </w:p>
    <w:bookmarkEnd w:id="14"/>
    <w:p w:rsidR="003B7CAE" w:rsidRPr="007E2385" w:rsidRDefault="003B7CAE" w:rsidP="003B7CAE">
      <w:pPr>
        <w:jc w:val="both"/>
        <w:rPr>
          <w:rFonts w:ascii="Arial" w:eastAsia="Times" w:hAnsi="Arial" w:cs="Arial"/>
          <w:b/>
          <w:sz w:val="20"/>
          <w:szCs w:val="20"/>
          <w:lang w:val="es-MX"/>
        </w:rPr>
      </w:pPr>
    </w:p>
    <w:p w:rsidR="003B7CAE" w:rsidRDefault="003B7CAE" w:rsidP="003B7CAE">
      <w:pPr>
        <w:jc w:val="both"/>
        <w:rPr>
          <w:rFonts w:ascii="Arial" w:eastAsia="Times" w:hAnsi="Arial" w:cs="Arial"/>
          <w:sz w:val="20"/>
          <w:szCs w:val="20"/>
          <w:lang w:val="es-MX"/>
        </w:rPr>
      </w:pPr>
      <w:r w:rsidRPr="00723577">
        <w:rPr>
          <w:rFonts w:ascii="Arial" w:eastAsia="Times" w:hAnsi="Arial" w:cs="Arial"/>
          <w:sz w:val="20"/>
          <w:szCs w:val="20"/>
          <w:lang w:val="es-MX"/>
        </w:rPr>
        <w:t>PRIMERO.-</w:t>
      </w:r>
      <w:r w:rsidRPr="00723577">
        <w:rPr>
          <w:rFonts w:ascii="Arial" w:eastAsia="Times" w:hAnsi="Arial" w:cs="Arial"/>
          <w:sz w:val="20"/>
          <w:szCs w:val="20"/>
          <w:lang w:val="es-MX"/>
        </w:rPr>
        <w:tab/>
        <w:t>Se aprueba dictamen presentado por la Comisión de Planeación, Urbanismo, Obras Públicas y Centro Histórico, en consecuencia, el cambio de rumbo de la calle El Encino ubicada dentro de la propiedad del Parque Industrial Alianza Derramadero en la zona industrial de derramadero, con una longitud de 253.00m.</w:t>
      </w:r>
    </w:p>
    <w:p w:rsidR="003B7CAE" w:rsidRPr="00723577" w:rsidRDefault="003B7CAE" w:rsidP="003B7CAE">
      <w:pPr>
        <w:jc w:val="both"/>
        <w:rPr>
          <w:rFonts w:ascii="Arial" w:eastAsia="Times" w:hAnsi="Arial" w:cs="Arial"/>
          <w:sz w:val="20"/>
          <w:szCs w:val="20"/>
          <w:lang w:val="es-MX"/>
        </w:rPr>
      </w:pPr>
    </w:p>
    <w:p w:rsidR="003B7CAE" w:rsidRDefault="003B7CAE" w:rsidP="003B7CAE">
      <w:pPr>
        <w:jc w:val="both"/>
        <w:rPr>
          <w:rFonts w:ascii="Arial" w:eastAsia="Times" w:hAnsi="Arial" w:cs="Arial"/>
          <w:sz w:val="20"/>
          <w:szCs w:val="20"/>
          <w:lang w:val="es-MX"/>
        </w:rPr>
      </w:pPr>
      <w:r w:rsidRPr="00723577">
        <w:rPr>
          <w:rFonts w:ascii="Arial" w:eastAsia="Times" w:hAnsi="Arial" w:cs="Arial"/>
          <w:sz w:val="20"/>
          <w:szCs w:val="20"/>
          <w:lang w:val="es-MX"/>
        </w:rPr>
        <w:t>SEGUNDO.-</w:t>
      </w:r>
      <w:r w:rsidRPr="00723577">
        <w:rPr>
          <w:rFonts w:ascii="Arial" w:eastAsia="Times" w:hAnsi="Arial" w:cs="Arial"/>
          <w:sz w:val="20"/>
          <w:szCs w:val="20"/>
          <w:lang w:val="es-MX"/>
        </w:rPr>
        <w:tab/>
        <w:t>Notifíquese a la Dirección de Desarrollo Urbano, para que a su vez notifique a las Direcciones Municipales competentes, a la Secretaría correspondiente del Gobierno del Estado y al Lic. Arnoldo Saucedo Dávila, para los efectos a que haya lugar.</w:t>
      </w:r>
    </w:p>
    <w:p w:rsidR="003B7CAE" w:rsidRPr="00723577" w:rsidRDefault="003B7CAE" w:rsidP="003B7CAE">
      <w:pPr>
        <w:jc w:val="both"/>
        <w:rPr>
          <w:rFonts w:ascii="Arial" w:eastAsia="Times" w:hAnsi="Arial" w:cs="Arial"/>
          <w:sz w:val="20"/>
          <w:szCs w:val="20"/>
          <w:lang w:val="es-MX"/>
        </w:rPr>
      </w:pPr>
    </w:p>
    <w:p w:rsidR="003B7CAE" w:rsidRDefault="003B7CAE" w:rsidP="003B7CAE">
      <w:pPr>
        <w:jc w:val="both"/>
        <w:rPr>
          <w:rFonts w:ascii="Arial" w:eastAsia="Times" w:hAnsi="Arial" w:cs="Arial"/>
          <w:sz w:val="20"/>
          <w:szCs w:val="20"/>
          <w:lang w:val="es-MX"/>
        </w:rPr>
      </w:pPr>
      <w:r w:rsidRPr="00723577">
        <w:rPr>
          <w:rFonts w:ascii="Arial" w:eastAsia="Times" w:hAnsi="Arial" w:cs="Arial"/>
          <w:sz w:val="20"/>
          <w:szCs w:val="20"/>
          <w:lang w:val="es-MX"/>
        </w:rPr>
        <w:t>TERCERO.-</w:t>
      </w:r>
      <w:r w:rsidRPr="00723577">
        <w:rPr>
          <w:rFonts w:ascii="Arial" w:eastAsia="Times" w:hAnsi="Arial" w:cs="Arial"/>
          <w:sz w:val="20"/>
          <w:szCs w:val="20"/>
          <w:lang w:val="es-MX"/>
        </w:rPr>
        <w:tab/>
        <w:t>Publíquese en la Gaceta, órgano de difusión oficial de este Gobierno Municipal.</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3B7CAE" w:rsidRPr="007E2385" w:rsidRDefault="003B7CAE" w:rsidP="003B7CAE">
      <w:pPr>
        <w:jc w:val="center"/>
        <w:rPr>
          <w:rFonts w:ascii="Arial" w:eastAsia="Times" w:hAnsi="Arial" w:cs="Arial"/>
          <w:b/>
          <w:sz w:val="20"/>
          <w:szCs w:val="20"/>
        </w:rPr>
      </w:pPr>
      <w:r w:rsidRPr="007A1964">
        <w:rPr>
          <w:rFonts w:ascii="Arial" w:eastAsia="Times" w:hAnsi="Arial" w:cs="Arial"/>
          <w:b/>
          <w:sz w:val="20"/>
          <w:szCs w:val="20"/>
        </w:rPr>
        <w:t>CAMBIO DE USO DEL SUELO, PARA LA REGULARIZACIÓN DE UN SPA PA</w:t>
      </w:r>
      <w:r>
        <w:rPr>
          <w:rFonts w:ascii="Arial" w:eastAsia="Times" w:hAnsi="Arial" w:cs="Arial"/>
          <w:b/>
          <w:sz w:val="20"/>
          <w:szCs w:val="20"/>
        </w:rPr>
        <w:t>RA NIÑAS EN EL FRACC. LOS PINOS</w:t>
      </w:r>
      <w:r w:rsidRPr="007E2385">
        <w:rPr>
          <w:rFonts w:ascii="Arial" w:eastAsia="Times" w:hAnsi="Arial" w:cs="Arial"/>
          <w:b/>
          <w:sz w:val="20"/>
          <w:szCs w:val="20"/>
        </w:rPr>
        <w:t>.</w:t>
      </w:r>
    </w:p>
    <w:p w:rsidR="003B7CAE" w:rsidRPr="007E2385" w:rsidRDefault="003B7CAE"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r>
        <w:rPr>
          <w:rFonts w:ascii="Arial" w:eastAsia="Times" w:hAnsi="Arial" w:cs="Arial"/>
          <w:b/>
          <w:sz w:val="20"/>
          <w:szCs w:val="20"/>
        </w:rPr>
        <w:t>A C U E R D O     222/23</w:t>
      </w:r>
      <w:r w:rsidRPr="007E2385">
        <w:rPr>
          <w:rFonts w:ascii="Arial" w:eastAsia="Times" w:hAnsi="Arial" w:cs="Arial"/>
          <w:b/>
          <w:sz w:val="20"/>
          <w:szCs w:val="20"/>
        </w:rPr>
        <w:t>/15</w:t>
      </w:r>
    </w:p>
    <w:p w:rsidR="003B7CAE" w:rsidRPr="007E2385"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723577">
        <w:rPr>
          <w:rFonts w:ascii="Arial" w:eastAsia="Times" w:hAnsi="Arial" w:cs="Arial"/>
          <w:sz w:val="20"/>
          <w:szCs w:val="20"/>
        </w:rPr>
        <w:t>PRIMERO.-</w:t>
      </w:r>
      <w:r w:rsidRPr="00723577">
        <w:rPr>
          <w:rFonts w:ascii="Arial" w:eastAsia="Times" w:hAnsi="Arial" w:cs="Arial"/>
          <w:sz w:val="20"/>
          <w:szCs w:val="20"/>
        </w:rPr>
        <w:tab/>
        <w:t xml:space="preserve">Se aprueba dictamen presentado por la Comisión de Planeación, Urbanismo, Obras Públicas y Centro Histórico, en consecuencia, el cambio de uso del suelo de Habitacional con Densidad Baja (H-2) a Corredor Urbano  Habitacional/Comercio (CU-1), para la regularización de un Spa para niñas, en un predio ubicado en la calle Quetzalcóatl No.483 en el </w:t>
      </w:r>
      <w:proofErr w:type="spellStart"/>
      <w:r w:rsidRPr="00723577">
        <w:rPr>
          <w:rFonts w:ascii="Arial" w:eastAsia="Times" w:hAnsi="Arial" w:cs="Arial"/>
          <w:sz w:val="20"/>
          <w:szCs w:val="20"/>
        </w:rPr>
        <w:t>Fracc</w:t>
      </w:r>
      <w:proofErr w:type="spellEnd"/>
      <w:r w:rsidRPr="00723577">
        <w:rPr>
          <w:rFonts w:ascii="Arial" w:eastAsia="Times" w:hAnsi="Arial" w:cs="Arial"/>
          <w:sz w:val="20"/>
          <w:szCs w:val="20"/>
        </w:rPr>
        <w:t>. Los Pinos de esta ciudad, con u</w:t>
      </w:r>
      <w:r w:rsidR="00EE28A2">
        <w:rPr>
          <w:rFonts w:ascii="Arial" w:eastAsia="Times" w:hAnsi="Arial" w:cs="Arial"/>
          <w:sz w:val="20"/>
          <w:szCs w:val="20"/>
        </w:rPr>
        <w:t>na superficie total de 370.90 m</w:t>
      </w:r>
      <w:r w:rsidR="00EE28A2">
        <w:rPr>
          <w:rFonts w:ascii="Arial" w:eastAsia="Times" w:hAnsi="Arial" w:cs="Arial"/>
          <w:sz w:val="20"/>
          <w:szCs w:val="20"/>
          <w:vertAlign w:val="superscript"/>
        </w:rPr>
        <w:t>2</w:t>
      </w:r>
      <w:r w:rsidRPr="00723577">
        <w:rPr>
          <w:rFonts w:ascii="Arial" w:eastAsia="Times" w:hAnsi="Arial" w:cs="Arial"/>
          <w:sz w:val="20"/>
          <w:szCs w:val="20"/>
        </w:rPr>
        <w:t>.</w:t>
      </w:r>
    </w:p>
    <w:p w:rsidR="003B7CAE" w:rsidRPr="00723577"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723577">
        <w:rPr>
          <w:rFonts w:ascii="Arial" w:eastAsia="Times" w:hAnsi="Arial" w:cs="Arial"/>
          <w:sz w:val="20"/>
          <w:szCs w:val="20"/>
        </w:rPr>
        <w:t>SEGUNDO.-</w:t>
      </w:r>
      <w:r w:rsidRPr="00723577">
        <w:rPr>
          <w:rFonts w:ascii="Arial" w:eastAsia="Times" w:hAnsi="Arial" w:cs="Arial"/>
          <w:sz w:val="20"/>
          <w:szCs w:val="20"/>
        </w:rPr>
        <w:tab/>
        <w:t>Notifíquese a la Dirección de Desarrollo Urbano, para que a su vez notifique a las Direcciones Municipales competentes, a la Secretaría correspondiente del Gobierno del Estado y a la Arq. Priscila L. Dávalos Elizondo, para los efectos a que haya lugar.</w:t>
      </w:r>
    </w:p>
    <w:p w:rsidR="003B7CAE" w:rsidRPr="00723577"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723577">
        <w:rPr>
          <w:rFonts w:ascii="Arial" w:eastAsia="Times" w:hAnsi="Arial" w:cs="Arial"/>
          <w:sz w:val="20"/>
          <w:szCs w:val="20"/>
        </w:rPr>
        <w:t>TERCERO.-</w:t>
      </w:r>
      <w:r w:rsidRPr="00723577">
        <w:rPr>
          <w:rFonts w:ascii="Arial" w:eastAsia="Times" w:hAnsi="Arial" w:cs="Arial"/>
          <w:sz w:val="20"/>
          <w:szCs w:val="20"/>
        </w:rPr>
        <w:tab/>
        <w:t>Publíquese en la Gaceta, órgano de difusión oficial de este Gobierno Municipal.</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3B7CAE" w:rsidRPr="007E2385" w:rsidRDefault="003B7CAE" w:rsidP="003B7CAE">
      <w:pPr>
        <w:jc w:val="center"/>
        <w:rPr>
          <w:rFonts w:ascii="Arial" w:eastAsia="Times" w:hAnsi="Arial" w:cs="Arial"/>
          <w:b/>
          <w:sz w:val="20"/>
          <w:szCs w:val="20"/>
        </w:rPr>
      </w:pPr>
      <w:bookmarkStart w:id="15" w:name="CATORCE"/>
      <w:r w:rsidRPr="007A1964">
        <w:rPr>
          <w:rFonts w:ascii="Arial" w:eastAsia="Times" w:hAnsi="Arial" w:cs="Arial"/>
          <w:b/>
          <w:sz w:val="20"/>
          <w:szCs w:val="20"/>
        </w:rPr>
        <w:t>CAMBIO DE USO DEL SUELO, PARA UNA TIENDA DE CONVENIENCIA CON VENTA DE BEBIDAS ALCOHÓLICAS EN ENVASE CERRADO, PARA UN PREDIO UBICADO EN COL. VISTA HERMOSA</w:t>
      </w:r>
      <w:r w:rsidRPr="007E2385">
        <w:rPr>
          <w:rFonts w:ascii="Arial" w:eastAsia="Times" w:hAnsi="Arial" w:cs="Arial"/>
          <w:b/>
          <w:sz w:val="20"/>
          <w:szCs w:val="20"/>
        </w:rPr>
        <w:t>.</w:t>
      </w:r>
    </w:p>
    <w:p w:rsidR="003B7CAE" w:rsidRPr="007E2385" w:rsidRDefault="003B7CAE" w:rsidP="003B7CAE">
      <w:pPr>
        <w:jc w:val="both"/>
        <w:rPr>
          <w:rFonts w:ascii="Arial" w:eastAsia="Times" w:hAnsi="Arial" w:cs="Arial"/>
          <w:sz w:val="20"/>
          <w:szCs w:val="20"/>
        </w:rPr>
      </w:pPr>
    </w:p>
    <w:p w:rsidR="003B7CAE" w:rsidRPr="007E2385" w:rsidRDefault="003B7CAE" w:rsidP="003B7CAE">
      <w:pPr>
        <w:jc w:val="center"/>
        <w:rPr>
          <w:rFonts w:ascii="Arial" w:eastAsia="Times" w:hAnsi="Arial" w:cs="Arial"/>
          <w:b/>
          <w:sz w:val="20"/>
          <w:szCs w:val="20"/>
        </w:rPr>
      </w:pPr>
      <w:r w:rsidRPr="007E2385">
        <w:rPr>
          <w:rFonts w:ascii="Arial" w:eastAsia="Times" w:hAnsi="Arial" w:cs="Arial"/>
          <w:b/>
          <w:sz w:val="20"/>
          <w:szCs w:val="20"/>
        </w:rPr>
        <w:t xml:space="preserve">A C U E R D O     </w:t>
      </w:r>
      <w:r>
        <w:rPr>
          <w:rFonts w:ascii="Arial" w:eastAsia="Times" w:hAnsi="Arial" w:cs="Arial"/>
          <w:b/>
          <w:sz w:val="20"/>
          <w:szCs w:val="20"/>
        </w:rPr>
        <w:t>223/23</w:t>
      </w:r>
      <w:r w:rsidRPr="007E2385">
        <w:rPr>
          <w:rFonts w:ascii="Arial" w:eastAsia="Times" w:hAnsi="Arial" w:cs="Arial"/>
          <w:b/>
          <w:sz w:val="20"/>
          <w:szCs w:val="20"/>
        </w:rPr>
        <w:t>/15</w:t>
      </w:r>
    </w:p>
    <w:bookmarkEnd w:id="15"/>
    <w:p w:rsidR="003B7CAE" w:rsidRPr="007E2385" w:rsidRDefault="003B7CAE" w:rsidP="003B7CAE">
      <w:pPr>
        <w:jc w:val="both"/>
        <w:rPr>
          <w:rFonts w:ascii="Arial" w:eastAsia="Times" w:hAnsi="Arial" w:cs="Arial"/>
          <w:b/>
          <w:sz w:val="20"/>
          <w:szCs w:val="20"/>
        </w:rPr>
      </w:pPr>
    </w:p>
    <w:p w:rsidR="003B7CAE" w:rsidRPr="007A1964" w:rsidRDefault="003B7CAE" w:rsidP="003B7CAE">
      <w:pPr>
        <w:jc w:val="both"/>
        <w:rPr>
          <w:rFonts w:ascii="Arial" w:eastAsia="Times" w:hAnsi="Arial" w:cs="Arial"/>
          <w:sz w:val="20"/>
          <w:szCs w:val="20"/>
        </w:rPr>
      </w:pPr>
      <w:r w:rsidRPr="007A1964">
        <w:rPr>
          <w:rFonts w:ascii="Arial" w:eastAsia="Times" w:hAnsi="Arial" w:cs="Arial"/>
          <w:sz w:val="20"/>
          <w:szCs w:val="20"/>
        </w:rPr>
        <w:t>PRIMERO.-</w:t>
      </w:r>
      <w:r w:rsidRPr="007A1964">
        <w:rPr>
          <w:rFonts w:ascii="Arial" w:eastAsia="Times" w:hAnsi="Arial" w:cs="Arial"/>
          <w:sz w:val="20"/>
          <w:szCs w:val="20"/>
        </w:rPr>
        <w:tab/>
        <w:t>Se aprueba dictamen de la Comisión de Planeación, Urbanismo, Obras Públicas y Centro Histórico, relativo a la solicitud de cambio de uso del suelo de Habitacional con Densidad Media Alta (H-4) a Corredor Urbano Habitacional/Comercio/Servicios (CU-2), para una tienda de conveniencia con venta de bebidas alcohólicas en envase cerrado, para un predio ubicado en lote de terreno No. 6 de la manzana 03 del grupo 16, ubicado con frente a Avenida Central esquina con Calle 15 de la Col. Vista Hermosa de esta ciudad, con una superficie total de 437.50 m².</w:t>
      </w:r>
    </w:p>
    <w:p w:rsidR="003B7CAE" w:rsidRDefault="003B7CAE" w:rsidP="003B7CAE">
      <w:pPr>
        <w:jc w:val="both"/>
        <w:rPr>
          <w:rFonts w:ascii="Arial" w:eastAsia="Times" w:hAnsi="Arial" w:cs="Arial"/>
          <w:sz w:val="20"/>
          <w:szCs w:val="20"/>
        </w:rPr>
      </w:pPr>
    </w:p>
    <w:p w:rsidR="003B7CAE" w:rsidRPr="007A1964" w:rsidRDefault="003B7CAE" w:rsidP="003B7CAE">
      <w:pPr>
        <w:jc w:val="both"/>
        <w:rPr>
          <w:rFonts w:ascii="Arial" w:eastAsia="Times" w:hAnsi="Arial" w:cs="Arial"/>
          <w:sz w:val="20"/>
          <w:szCs w:val="20"/>
        </w:rPr>
      </w:pPr>
      <w:r w:rsidRPr="007A1964">
        <w:rPr>
          <w:rFonts w:ascii="Arial" w:eastAsia="Times" w:hAnsi="Arial" w:cs="Arial"/>
          <w:sz w:val="20"/>
          <w:szCs w:val="20"/>
        </w:rPr>
        <w:t>SEGUNDO.-</w:t>
      </w:r>
      <w:r w:rsidRPr="007A1964">
        <w:rPr>
          <w:rFonts w:ascii="Arial" w:eastAsia="Times" w:hAnsi="Arial" w:cs="Arial"/>
          <w:sz w:val="20"/>
          <w:szCs w:val="20"/>
        </w:rPr>
        <w:tab/>
        <w:t>Notifíquese a la Dirección de Desarrollo Urbano, para que a su vez notifique a las Direcciones Municipales competentes, a la Secretaría correspondiente del Gobierno del Estado y al C. Francisco Urbina García, para los efectos a que haya lugar.</w:t>
      </w:r>
    </w:p>
    <w:p w:rsidR="003B7CAE"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7A1964">
        <w:rPr>
          <w:rFonts w:ascii="Arial" w:eastAsia="Times" w:hAnsi="Arial" w:cs="Arial"/>
          <w:sz w:val="20"/>
          <w:szCs w:val="20"/>
        </w:rPr>
        <w:t>TERCERO.-</w:t>
      </w:r>
      <w:r w:rsidRPr="007A1964">
        <w:rPr>
          <w:rFonts w:ascii="Arial" w:eastAsia="Times" w:hAnsi="Arial" w:cs="Arial"/>
          <w:sz w:val="20"/>
          <w:szCs w:val="20"/>
        </w:rPr>
        <w:tab/>
        <w:t>Publíquese en la Gaceta, órgano de difusión oficial de este Gobierno Municipal.</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3B7CAE" w:rsidRDefault="003B7CAE" w:rsidP="003B7CAE">
      <w:pPr>
        <w:jc w:val="center"/>
        <w:rPr>
          <w:rFonts w:ascii="Arial" w:eastAsia="Times" w:hAnsi="Arial" w:cs="Arial"/>
          <w:b/>
          <w:sz w:val="20"/>
          <w:szCs w:val="20"/>
        </w:rPr>
      </w:pPr>
      <w:r w:rsidRPr="007A1964">
        <w:rPr>
          <w:rFonts w:ascii="Arial" w:eastAsia="Times" w:hAnsi="Arial" w:cs="Arial"/>
          <w:b/>
          <w:sz w:val="20"/>
          <w:szCs w:val="20"/>
        </w:rPr>
        <w:t>CAMBIO DE USO DEL SUELO PARA UNA ANTENA DE RADIODIFUSIÓN EN LA COL. BELLAVISTA.</w:t>
      </w:r>
    </w:p>
    <w:p w:rsidR="003B7CAE" w:rsidRPr="007E2385" w:rsidRDefault="003B7CAE"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bookmarkStart w:id="16" w:name="QUINCE"/>
      <w:r>
        <w:rPr>
          <w:rFonts w:ascii="Arial" w:eastAsia="Times" w:hAnsi="Arial" w:cs="Arial"/>
          <w:b/>
          <w:sz w:val="20"/>
          <w:szCs w:val="20"/>
        </w:rPr>
        <w:t>A C U E R D O     224/23</w:t>
      </w:r>
      <w:r w:rsidRPr="007E2385">
        <w:rPr>
          <w:rFonts w:ascii="Arial" w:eastAsia="Times" w:hAnsi="Arial" w:cs="Arial"/>
          <w:b/>
          <w:sz w:val="20"/>
          <w:szCs w:val="20"/>
        </w:rPr>
        <w:t>/15</w:t>
      </w:r>
    </w:p>
    <w:bookmarkEnd w:id="16"/>
    <w:p w:rsidR="003B7CAE" w:rsidRPr="007E2385" w:rsidRDefault="003B7CAE" w:rsidP="003B7CAE">
      <w:pPr>
        <w:jc w:val="both"/>
        <w:rPr>
          <w:rFonts w:ascii="Arial" w:eastAsia="Times" w:hAnsi="Arial" w:cs="Arial"/>
          <w:b/>
          <w:sz w:val="20"/>
          <w:szCs w:val="20"/>
        </w:rPr>
      </w:pPr>
    </w:p>
    <w:p w:rsidR="003B7CAE" w:rsidRPr="007A1964" w:rsidRDefault="003B7CAE" w:rsidP="003B7CAE">
      <w:pPr>
        <w:jc w:val="both"/>
        <w:rPr>
          <w:rFonts w:ascii="Arial" w:eastAsia="Times" w:hAnsi="Arial" w:cs="Arial"/>
          <w:sz w:val="20"/>
          <w:szCs w:val="20"/>
        </w:rPr>
      </w:pPr>
      <w:r>
        <w:rPr>
          <w:rFonts w:ascii="Arial" w:eastAsia="Times" w:hAnsi="Arial" w:cs="Arial"/>
          <w:sz w:val="20"/>
          <w:szCs w:val="20"/>
        </w:rPr>
        <w:t>PRIMERO.-</w:t>
      </w:r>
      <w:r w:rsidRPr="007A1964">
        <w:rPr>
          <w:rFonts w:ascii="Arial" w:eastAsia="Times" w:hAnsi="Arial" w:cs="Arial"/>
          <w:sz w:val="20"/>
          <w:szCs w:val="20"/>
        </w:rPr>
        <w:t xml:space="preserve">Se aprueba dictamen presentado por la Comisión de Planeación, Urbanismo, Obras Públicas y Centro Histórico, en consecuencia, el cambio de uso del suelo de Habitacional con Densidad Media Alta (H-4) a Corredor Urbano Habitacional/Comercio (CU-1), para una Antena de Radiodifusión para un predio ubicado en la esquina Noreste de la calle Julio Cervantes con calle María José </w:t>
      </w:r>
      <w:proofErr w:type="spellStart"/>
      <w:r w:rsidRPr="007A1964">
        <w:rPr>
          <w:rFonts w:ascii="Arial" w:eastAsia="Times" w:hAnsi="Arial" w:cs="Arial"/>
          <w:sz w:val="20"/>
          <w:szCs w:val="20"/>
        </w:rPr>
        <w:t>Goribar</w:t>
      </w:r>
      <w:proofErr w:type="spellEnd"/>
      <w:r w:rsidRPr="007A1964">
        <w:rPr>
          <w:rFonts w:ascii="Arial" w:eastAsia="Times" w:hAnsi="Arial" w:cs="Arial"/>
          <w:sz w:val="20"/>
          <w:szCs w:val="20"/>
        </w:rPr>
        <w:t xml:space="preserve"> de la Col. Bellavista con una superficie total de 2,500.00 m².</w:t>
      </w:r>
    </w:p>
    <w:p w:rsidR="003B7CAE" w:rsidRDefault="003B7CAE" w:rsidP="003B7CAE">
      <w:pPr>
        <w:jc w:val="both"/>
        <w:rPr>
          <w:rFonts w:ascii="Arial" w:eastAsia="Times" w:hAnsi="Arial" w:cs="Arial"/>
          <w:sz w:val="20"/>
          <w:szCs w:val="20"/>
        </w:rPr>
      </w:pPr>
    </w:p>
    <w:p w:rsidR="003B7CAE" w:rsidRPr="007A1964" w:rsidRDefault="003B7CAE" w:rsidP="003B7CAE">
      <w:pPr>
        <w:jc w:val="both"/>
        <w:rPr>
          <w:rFonts w:ascii="Arial" w:eastAsia="Times" w:hAnsi="Arial" w:cs="Arial"/>
          <w:sz w:val="20"/>
          <w:szCs w:val="20"/>
        </w:rPr>
      </w:pPr>
      <w:r>
        <w:rPr>
          <w:rFonts w:ascii="Arial" w:eastAsia="Times" w:hAnsi="Arial" w:cs="Arial"/>
          <w:sz w:val="20"/>
          <w:szCs w:val="20"/>
        </w:rPr>
        <w:t>SEGUNDO.-</w:t>
      </w:r>
      <w:r w:rsidRPr="007A1964">
        <w:rPr>
          <w:rFonts w:ascii="Arial" w:eastAsia="Times" w:hAnsi="Arial" w:cs="Arial"/>
          <w:sz w:val="20"/>
          <w:szCs w:val="20"/>
        </w:rPr>
        <w:t>Notifíquese a la Dirección de Desarrollo Urbano, para que a su vez notifique a las Direcciones Municipales competentes, a la Secretaría correspondiente del Gobierno del Estado y al C. Jesús Manuel López Castro, para los efectos a que haya lugar.</w:t>
      </w:r>
    </w:p>
    <w:p w:rsidR="003B7CAE"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Pr>
          <w:rFonts w:ascii="Arial" w:eastAsia="Times" w:hAnsi="Arial" w:cs="Arial"/>
          <w:sz w:val="20"/>
          <w:szCs w:val="20"/>
        </w:rPr>
        <w:t>TERCERO.-</w:t>
      </w:r>
      <w:r w:rsidRPr="007A1964">
        <w:rPr>
          <w:rFonts w:ascii="Arial" w:eastAsia="Times" w:hAnsi="Arial" w:cs="Arial"/>
          <w:sz w:val="20"/>
          <w:szCs w:val="20"/>
        </w:rPr>
        <w:t>Publíquese en la Gaceta, órgano de difusión oficial de este Gobierno Municipal.</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3B7CAE" w:rsidRDefault="003B7CAE" w:rsidP="003B7CAE">
      <w:pPr>
        <w:jc w:val="center"/>
        <w:rPr>
          <w:rFonts w:ascii="Arial" w:eastAsia="Times" w:hAnsi="Arial" w:cs="Arial"/>
          <w:b/>
          <w:sz w:val="20"/>
          <w:szCs w:val="20"/>
        </w:rPr>
      </w:pPr>
      <w:bookmarkStart w:id="17" w:name="DIECISEIS"/>
      <w:r w:rsidRPr="007A1964">
        <w:rPr>
          <w:rFonts w:ascii="Arial" w:eastAsia="Times" w:hAnsi="Arial" w:cs="Arial"/>
          <w:b/>
          <w:sz w:val="20"/>
          <w:szCs w:val="20"/>
        </w:rPr>
        <w:t>CAMBIO DE TRAZO DE VIALIDAD PRIMARIA, PARA LA REGULARIZACIÓN DE LA COLONIA CONOCIDA COMO “EL EDÉN”.</w:t>
      </w:r>
    </w:p>
    <w:p w:rsidR="003B7CAE" w:rsidRPr="007E2385" w:rsidRDefault="003B7CAE"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r>
        <w:rPr>
          <w:rFonts w:ascii="Arial" w:eastAsia="Times" w:hAnsi="Arial" w:cs="Arial"/>
          <w:b/>
          <w:sz w:val="20"/>
          <w:szCs w:val="20"/>
        </w:rPr>
        <w:t>A C U E R D O     225/23</w:t>
      </w:r>
      <w:r w:rsidRPr="007E2385">
        <w:rPr>
          <w:rFonts w:ascii="Arial" w:eastAsia="Times" w:hAnsi="Arial" w:cs="Arial"/>
          <w:b/>
          <w:sz w:val="20"/>
          <w:szCs w:val="20"/>
        </w:rPr>
        <w:t>/15</w:t>
      </w:r>
    </w:p>
    <w:bookmarkEnd w:id="17"/>
    <w:p w:rsidR="003B7CAE" w:rsidRPr="007E2385" w:rsidRDefault="003B7CAE" w:rsidP="003B7CAE">
      <w:pPr>
        <w:jc w:val="both"/>
        <w:rPr>
          <w:rFonts w:ascii="Arial" w:eastAsia="Times" w:hAnsi="Arial" w:cs="Arial"/>
          <w:b/>
          <w:sz w:val="20"/>
          <w:szCs w:val="20"/>
        </w:rPr>
      </w:pPr>
    </w:p>
    <w:p w:rsidR="003B7CAE" w:rsidRPr="007A1964" w:rsidRDefault="003B7CAE" w:rsidP="003B7CAE">
      <w:pPr>
        <w:jc w:val="both"/>
        <w:rPr>
          <w:rFonts w:ascii="Arial" w:eastAsia="Times" w:hAnsi="Arial" w:cs="Arial"/>
          <w:sz w:val="20"/>
          <w:szCs w:val="20"/>
        </w:rPr>
      </w:pPr>
      <w:r>
        <w:rPr>
          <w:rFonts w:ascii="Arial" w:eastAsia="Times" w:hAnsi="Arial" w:cs="Arial"/>
          <w:sz w:val="20"/>
          <w:szCs w:val="20"/>
        </w:rPr>
        <w:t>PRIMERO.-</w:t>
      </w:r>
      <w:r w:rsidRPr="007A1964">
        <w:rPr>
          <w:rFonts w:ascii="Arial" w:eastAsia="Times" w:hAnsi="Arial" w:cs="Arial"/>
          <w:sz w:val="20"/>
          <w:szCs w:val="20"/>
        </w:rPr>
        <w:t xml:space="preserve"> Se aprueba el dictamen presentado por la Comisión de Planeación, Urbanismo, Obras Públicas y Centro Histórico, en consecuencia, el cambio de trazo de vialidad primaria desde la calle Uruapan en la Col. 5 de Mayo hasta el patio de maniobras de la antigua estación de ferrocarril y la cancelación de un tramo de 650 m aproximadamente de vialidad secundaria desde calle Felipe Berriozábal de la Col. Ruiz </w:t>
      </w:r>
      <w:proofErr w:type="spellStart"/>
      <w:r w:rsidRPr="007A1964">
        <w:rPr>
          <w:rFonts w:ascii="Arial" w:eastAsia="Times" w:hAnsi="Arial" w:cs="Arial"/>
          <w:sz w:val="20"/>
          <w:szCs w:val="20"/>
        </w:rPr>
        <w:t>Cortinez</w:t>
      </w:r>
      <w:proofErr w:type="spellEnd"/>
      <w:r w:rsidRPr="007A1964">
        <w:rPr>
          <w:rFonts w:ascii="Arial" w:eastAsia="Times" w:hAnsi="Arial" w:cs="Arial"/>
          <w:sz w:val="20"/>
          <w:szCs w:val="20"/>
        </w:rPr>
        <w:t xml:space="preserve"> hasta calle Carlos Salazar en la Zona Centro, así como la definición de uso del suelo de Habitacional con Densidad Alta (H-5) para la regularización de la Colonia conocida como “El Edén”.</w:t>
      </w:r>
    </w:p>
    <w:p w:rsidR="003B7CAE"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Pr>
          <w:rFonts w:ascii="Arial" w:eastAsia="Times" w:hAnsi="Arial" w:cs="Arial"/>
          <w:sz w:val="20"/>
          <w:szCs w:val="20"/>
        </w:rPr>
        <w:t>SEGUNDO.-</w:t>
      </w:r>
      <w:r w:rsidRPr="007A1964">
        <w:rPr>
          <w:rFonts w:ascii="Arial" w:eastAsia="Times" w:hAnsi="Arial" w:cs="Arial"/>
          <w:sz w:val="20"/>
          <w:szCs w:val="20"/>
        </w:rPr>
        <w:t xml:space="preserve">Notifíquese a la Dirección de Desarrollo Urbano, para que a su vez notifique a las Direcciones Municipales competentes, a la Secretaría correspondiente del Gobierno del Estado y a la C. Elia Alicia Lozano </w:t>
      </w:r>
      <w:proofErr w:type="spellStart"/>
      <w:r w:rsidRPr="007A1964">
        <w:rPr>
          <w:rFonts w:ascii="Arial" w:eastAsia="Times" w:hAnsi="Arial" w:cs="Arial"/>
          <w:sz w:val="20"/>
          <w:szCs w:val="20"/>
        </w:rPr>
        <w:t>Lozano</w:t>
      </w:r>
      <w:proofErr w:type="spellEnd"/>
      <w:r w:rsidRPr="007A1964">
        <w:rPr>
          <w:rFonts w:ascii="Arial" w:eastAsia="Times" w:hAnsi="Arial" w:cs="Arial"/>
          <w:sz w:val="20"/>
          <w:szCs w:val="20"/>
        </w:rPr>
        <w:t>, para los efectos a que haya lugar.</w:t>
      </w:r>
    </w:p>
    <w:p w:rsidR="003B7CAE" w:rsidRPr="007A1964"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Pr>
          <w:rFonts w:ascii="Arial" w:eastAsia="Times" w:hAnsi="Arial" w:cs="Arial"/>
          <w:sz w:val="20"/>
          <w:szCs w:val="20"/>
        </w:rPr>
        <w:t>TERCERO.-</w:t>
      </w:r>
      <w:r w:rsidRPr="007A1964">
        <w:rPr>
          <w:rFonts w:ascii="Arial" w:eastAsia="Times" w:hAnsi="Arial" w:cs="Arial"/>
          <w:sz w:val="20"/>
          <w:szCs w:val="20"/>
        </w:rPr>
        <w:t>Publíquese en la Gaceta, órgano de difusión oficial de este Gobierno Municipal.</w:t>
      </w:r>
    </w:p>
    <w:p w:rsidR="003B7CAE" w:rsidRPr="007E2385" w:rsidRDefault="003B7CAE" w:rsidP="003B7CAE">
      <w:pPr>
        <w:jc w:val="both"/>
        <w:rPr>
          <w:rFonts w:ascii="Arial" w:eastAsia="Times" w:hAnsi="Arial" w:cs="Arial"/>
          <w:sz w:val="20"/>
          <w:szCs w:val="20"/>
        </w:rPr>
      </w:pPr>
      <w:r w:rsidRPr="007A1964">
        <w:rPr>
          <w:rFonts w:ascii="Arial" w:eastAsia="Times" w:hAnsi="Arial" w:cs="Arial"/>
          <w:sz w:val="20"/>
          <w:szCs w:val="20"/>
        </w:rPr>
        <w:t>.</w:t>
      </w:r>
      <w:r w:rsidRPr="007E2385">
        <w:rPr>
          <w:rFonts w:ascii="Arial" w:eastAsia="Times" w:hAnsi="Arial" w:cs="Arial"/>
          <w:sz w:val="20"/>
          <w:szCs w:val="20"/>
        </w:rPr>
        <w:t>.……………………….</w:t>
      </w:r>
    </w:p>
    <w:p w:rsidR="003B7CAE" w:rsidRDefault="003B7CAE" w:rsidP="003B7CAE">
      <w:pPr>
        <w:jc w:val="center"/>
        <w:rPr>
          <w:rFonts w:ascii="Arial" w:eastAsia="Times" w:hAnsi="Arial" w:cs="Arial"/>
          <w:b/>
          <w:sz w:val="20"/>
          <w:szCs w:val="20"/>
        </w:rPr>
      </w:pPr>
      <w:r w:rsidRPr="007A1964">
        <w:rPr>
          <w:rFonts w:ascii="Arial" w:eastAsia="Times" w:hAnsi="Arial" w:cs="Arial"/>
          <w:b/>
          <w:sz w:val="20"/>
          <w:szCs w:val="20"/>
        </w:rPr>
        <w:t>CAMBIO DE RUMBO DE UNA VIALIDAD FUTURA CONTEMPLADA EN EL PLAN DIRECTOR DE DESARROLLO URBANO.</w:t>
      </w:r>
    </w:p>
    <w:p w:rsidR="003B7CAE" w:rsidRPr="007E2385" w:rsidRDefault="003B7CAE"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bookmarkStart w:id="18" w:name="DIECISIETE"/>
      <w:r>
        <w:rPr>
          <w:rFonts w:ascii="Arial" w:eastAsia="Times" w:hAnsi="Arial" w:cs="Arial"/>
          <w:b/>
          <w:sz w:val="20"/>
          <w:szCs w:val="20"/>
        </w:rPr>
        <w:t>A C U E R D O     226/23</w:t>
      </w:r>
      <w:r w:rsidRPr="007E2385">
        <w:rPr>
          <w:rFonts w:ascii="Arial" w:eastAsia="Times" w:hAnsi="Arial" w:cs="Arial"/>
          <w:b/>
          <w:sz w:val="20"/>
          <w:szCs w:val="20"/>
        </w:rPr>
        <w:t>/15</w:t>
      </w:r>
    </w:p>
    <w:bookmarkEnd w:id="18"/>
    <w:p w:rsidR="003B7CAE" w:rsidRPr="007E2385" w:rsidRDefault="003B7CAE" w:rsidP="003B7CAE">
      <w:pPr>
        <w:jc w:val="both"/>
        <w:rPr>
          <w:rFonts w:ascii="Arial" w:eastAsia="Times" w:hAnsi="Arial" w:cs="Arial"/>
          <w:sz w:val="20"/>
          <w:szCs w:val="20"/>
        </w:rPr>
      </w:pPr>
    </w:p>
    <w:p w:rsidR="003B7CAE" w:rsidRPr="007A1964" w:rsidRDefault="003B7CAE" w:rsidP="003B7CAE">
      <w:pPr>
        <w:jc w:val="both"/>
        <w:rPr>
          <w:rFonts w:ascii="Arial" w:eastAsia="Times" w:hAnsi="Arial" w:cs="Arial"/>
          <w:sz w:val="20"/>
          <w:szCs w:val="20"/>
        </w:rPr>
      </w:pPr>
      <w:r>
        <w:rPr>
          <w:rFonts w:ascii="Arial" w:eastAsia="Times" w:hAnsi="Arial" w:cs="Arial"/>
          <w:sz w:val="20"/>
          <w:szCs w:val="20"/>
        </w:rPr>
        <w:t>PRIMERO.-</w:t>
      </w:r>
      <w:r w:rsidRPr="007A1964">
        <w:rPr>
          <w:rFonts w:ascii="Arial" w:eastAsia="Times" w:hAnsi="Arial" w:cs="Arial"/>
          <w:sz w:val="20"/>
          <w:szCs w:val="20"/>
        </w:rPr>
        <w:t>Se aprueba el dictamen presentado por la Comisión de Planeación, Urbanismo, Obras Públicas y Centro Histórico, en consecuencia, el cambio de rumbo de una vialidad futura contemplada en el Plan Director de Desarrollo Urbano en la zona de Derramadero en un tramo de 3,520.00 m.</w:t>
      </w:r>
    </w:p>
    <w:p w:rsidR="003B7CAE" w:rsidRDefault="003B7CAE" w:rsidP="003B7CAE">
      <w:pPr>
        <w:jc w:val="both"/>
        <w:rPr>
          <w:rFonts w:ascii="Arial" w:eastAsia="Times" w:hAnsi="Arial" w:cs="Arial"/>
          <w:sz w:val="20"/>
          <w:szCs w:val="20"/>
        </w:rPr>
      </w:pPr>
    </w:p>
    <w:p w:rsidR="003B7CAE" w:rsidRPr="007A1964" w:rsidRDefault="003B7CAE" w:rsidP="003B7CAE">
      <w:pPr>
        <w:jc w:val="both"/>
        <w:rPr>
          <w:rFonts w:ascii="Arial" w:eastAsia="Times" w:hAnsi="Arial" w:cs="Arial"/>
          <w:sz w:val="20"/>
          <w:szCs w:val="20"/>
        </w:rPr>
      </w:pPr>
      <w:r>
        <w:rPr>
          <w:rFonts w:ascii="Arial" w:eastAsia="Times" w:hAnsi="Arial" w:cs="Arial"/>
          <w:sz w:val="20"/>
          <w:szCs w:val="20"/>
        </w:rPr>
        <w:t>SEGUNDO.-</w:t>
      </w:r>
      <w:r w:rsidRPr="007A1964">
        <w:rPr>
          <w:rFonts w:ascii="Arial" w:eastAsia="Times" w:hAnsi="Arial" w:cs="Arial"/>
          <w:sz w:val="20"/>
          <w:szCs w:val="20"/>
        </w:rPr>
        <w:t>Notifíquese a la Dirección de Desarrollo Urbano, para que a su vez notifique a las Direcciones Municipales competentes, a la Secretaría correspondiente del Gobierno del Estado y al C. Carlos Alberto Salinas Valdés, para los efectos a que haya lugar.</w:t>
      </w:r>
    </w:p>
    <w:p w:rsidR="003B7CAE" w:rsidRDefault="003B7CAE" w:rsidP="003B7CAE">
      <w:pPr>
        <w:jc w:val="both"/>
        <w:rPr>
          <w:rFonts w:ascii="Arial" w:eastAsia="Times" w:hAnsi="Arial" w:cs="Arial"/>
          <w:sz w:val="20"/>
          <w:szCs w:val="20"/>
        </w:rPr>
      </w:pPr>
    </w:p>
    <w:p w:rsidR="003B7CAE" w:rsidRPr="007E2385" w:rsidRDefault="003B7CAE" w:rsidP="003B7CAE">
      <w:pPr>
        <w:jc w:val="both"/>
        <w:rPr>
          <w:rFonts w:ascii="Arial" w:eastAsia="Times" w:hAnsi="Arial" w:cs="Arial"/>
          <w:sz w:val="20"/>
          <w:szCs w:val="20"/>
        </w:rPr>
      </w:pPr>
      <w:r>
        <w:rPr>
          <w:rFonts w:ascii="Arial" w:eastAsia="Times" w:hAnsi="Arial" w:cs="Arial"/>
          <w:sz w:val="20"/>
          <w:szCs w:val="20"/>
        </w:rPr>
        <w:t>TERCERO.-</w:t>
      </w:r>
      <w:r w:rsidRPr="007A1964">
        <w:rPr>
          <w:rFonts w:ascii="Arial" w:eastAsia="Times" w:hAnsi="Arial" w:cs="Arial"/>
          <w:sz w:val="20"/>
          <w:szCs w:val="20"/>
        </w:rPr>
        <w:t>Publíquese en la Gaceta, órgano de difusión oficial de este Gobierno Municipal.</w:t>
      </w:r>
      <w:r w:rsidRPr="007E2385">
        <w:rPr>
          <w:rFonts w:ascii="Arial" w:eastAsia="Times" w:hAnsi="Arial" w:cs="Arial"/>
          <w:sz w:val="20"/>
          <w:szCs w:val="20"/>
        </w:rPr>
        <w:t xml:space="preserve"> ..……………………….</w:t>
      </w:r>
    </w:p>
    <w:p w:rsidR="003B7CAE" w:rsidRDefault="003B7CAE" w:rsidP="003B7CAE">
      <w:pPr>
        <w:jc w:val="center"/>
        <w:rPr>
          <w:rFonts w:ascii="Arial" w:eastAsia="Times" w:hAnsi="Arial" w:cs="Arial"/>
          <w:b/>
          <w:sz w:val="20"/>
          <w:szCs w:val="20"/>
        </w:rPr>
      </w:pPr>
      <w:r w:rsidRPr="00251E04">
        <w:rPr>
          <w:rFonts w:ascii="Arial" w:eastAsia="Times" w:hAnsi="Arial" w:cs="Arial"/>
          <w:b/>
          <w:sz w:val="20"/>
          <w:szCs w:val="20"/>
        </w:rPr>
        <w:t>CAMBIO DE USO DEL SUELO</w:t>
      </w:r>
      <w:r>
        <w:rPr>
          <w:rFonts w:ascii="Arial" w:eastAsia="Times" w:hAnsi="Arial" w:cs="Arial"/>
          <w:b/>
          <w:sz w:val="20"/>
          <w:szCs w:val="20"/>
        </w:rPr>
        <w:t xml:space="preserve"> </w:t>
      </w:r>
      <w:r w:rsidRPr="00251E04">
        <w:rPr>
          <w:rFonts w:ascii="Arial" w:eastAsia="Times" w:hAnsi="Arial" w:cs="Arial"/>
          <w:b/>
          <w:sz w:val="20"/>
          <w:szCs w:val="20"/>
        </w:rPr>
        <w:t>PARA UN CENTRO RECREATIVO SOCIAL Y CULTURAL, EN UN PREDIO DENOMINADO “EL MIMBRE”</w:t>
      </w:r>
      <w:r>
        <w:rPr>
          <w:rFonts w:ascii="Arial" w:eastAsia="Times" w:hAnsi="Arial" w:cs="Arial"/>
          <w:b/>
          <w:sz w:val="20"/>
          <w:szCs w:val="20"/>
        </w:rPr>
        <w:t>.</w:t>
      </w:r>
    </w:p>
    <w:p w:rsidR="003B7CAE" w:rsidRPr="007E2385" w:rsidRDefault="003B7CAE"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bookmarkStart w:id="19" w:name="DIECIOCHO"/>
      <w:r>
        <w:rPr>
          <w:rFonts w:ascii="Arial" w:eastAsia="Times" w:hAnsi="Arial" w:cs="Arial"/>
          <w:b/>
          <w:sz w:val="20"/>
          <w:szCs w:val="20"/>
        </w:rPr>
        <w:t>A C U E R D O     227/23</w:t>
      </w:r>
      <w:r w:rsidRPr="007E2385">
        <w:rPr>
          <w:rFonts w:ascii="Arial" w:eastAsia="Times" w:hAnsi="Arial" w:cs="Arial"/>
          <w:b/>
          <w:sz w:val="20"/>
          <w:szCs w:val="20"/>
        </w:rPr>
        <w:t>/15</w:t>
      </w:r>
    </w:p>
    <w:bookmarkEnd w:id="19"/>
    <w:p w:rsidR="003B7CAE" w:rsidRPr="007E2385" w:rsidRDefault="003B7CAE" w:rsidP="003B7CAE">
      <w:pPr>
        <w:jc w:val="both"/>
        <w:rPr>
          <w:rFonts w:ascii="Arial" w:eastAsia="Times" w:hAnsi="Arial" w:cs="Arial"/>
          <w:b/>
          <w:sz w:val="20"/>
          <w:szCs w:val="20"/>
        </w:rPr>
      </w:pPr>
    </w:p>
    <w:p w:rsidR="003B7CAE" w:rsidRPr="00251E04" w:rsidRDefault="003B7CAE" w:rsidP="003B7CAE">
      <w:pPr>
        <w:jc w:val="both"/>
        <w:rPr>
          <w:rFonts w:ascii="Arial" w:eastAsia="Times" w:hAnsi="Arial" w:cs="Arial"/>
          <w:sz w:val="20"/>
          <w:szCs w:val="20"/>
        </w:rPr>
      </w:pPr>
      <w:r w:rsidRPr="00251E04">
        <w:rPr>
          <w:rFonts w:ascii="Arial" w:eastAsia="Times" w:hAnsi="Arial" w:cs="Arial"/>
          <w:sz w:val="20"/>
          <w:szCs w:val="20"/>
        </w:rPr>
        <w:t>PRIMERO.-</w:t>
      </w:r>
      <w:r w:rsidRPr="00251E04">
        <w:rPr>
          <w:rFonts w:ascii="Arial" w:eastAsia="Times" w:hAnsi="Arial" w:cs="Arial"/>
          <w:sz w:val="20"/>
          <w:szCs w:val="20"/>
        </w:rPr>
        <w:tab/>
        <w:t>Se aprueba el dictamen presentado por la Comisión de Planeación, Urbanismo, Obras Públicas y Centro Histórico, en consecuencia, el cambio de uso del suelo de Habitacional con Densidad Muy Baja (H-1) a Corredor Urbano Habitacional/Comercio (CU-1), para un centro recreativo social y cultural, en un predio denominado “El Mimbre” ubicado al sur de la ciudad, en el Boulevard Emilio Arizpe de la Maza No. 1899 de esta ciudad, con una superficie total de 99,795.87 m².</w:t>
      </w:r>
    </w:p>
    <w:p w:rsidR="003B7CAE" w:rsidRDefault="003B7CAE" w:rsidP="003B7CAE">
      <w:pPr>
        <w:jc w:val="both"/>
        <w:rPr>
          <w:rFonts w:ascii="Arial" w:eastAsia="Times" w:hAnsi="Arial" w:cs="Arial"/>
          <w:sz w:val="20"/>
          <w:szCs w:val="20"/>
        </w:rPr>
      </w:pPr>
    </w:p>
    <w:p w:rsidR="003B7CAE" w:rsidRPr="00251E04" w:rsidRDefault="003B7CAE" w:rsidP="003B7CAE">
      <w:pPr>
        <w:jc w:val="both"/>
        <w:rPr>
          <w:rFonts w:ascii="Arial" w:eastAsia="Times" w:hAnsi="Arial" w:cs="Arial"/>
          <w:sz w:val="20"/>
          <w:szCs w:val="20"/>
        </w:rPr>
      </w:pPr>
      <w:r w:rsidRPr="00251E04">
        <w:rPr>
          <w:rFonts w:ascii="Arial" w:eastAsia="Times" w:hAnsi="Arial" w:cs="Arial"/>
          <w:sz w:val="20"/>
          <w:szCs w:val="20"/>
        </w:rPr>
        <w:t>SEGUNDO.-</w:t>
      </w:r>
      <w:r w:rsidRPr="00251E04">
        <w:rPr>
          <w:rFonts w:ascii="Arial" w:eastAsia="Times" w:hAnsi="Arial" w:cs="Arial"/>
          <w:sz w:val="20"/>
          <w:szCs w:val="20"/>
        </w:rPr>
        <w:tab/>
        <w:t>Notifíquese a la Dirección de Desarrollo Urbano, para que a su vez notifique a las Direcciones Municipales competentes, a la Secretaría correspondiente del Gobierno del Estado y al Arq. Reynaldo Rodríguez Cortés.</w:t>
      </w:r>
    </w:p>
    <w:p w:rsidR="003B7CAE"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251E04">
        <w:rPr>
          <w:rFonts w:ascii="Arial" w:eastAsia="Times" w:hAnsi="Arial" w:cs="Arial"/>
          <w:sz w:val="20"/>
          <w:szCs w:val="20"/>
        </w:rPr>
        <w:t>TERCERO.-</w:t>
      </w:r>
      <w:r w:rsidRPr="00251E04">
        <w:rPr>
          <w:rFonts w:ascii="Arial" w:eastAsia="Times" w:hAnsi="Arial" w:cs="Arial"/>
          <w:sz w:val="20"/>
          <w:szCs w:val="20"/>
        </w:rPr>
        <w:tab/>
        <w:t>Publíquese en la Gaceta, órgano de difusión oficial de este Gobierno Municipal.</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bookmarkStart w:id="20" w:name="DIECINUEVE"/>
    </w:p>
    <w:p w:rsidR="003B7CAE" w:rsidRPr="007913DE" w:rsidRDefault="003B7CAE" w:rsidP="003B7CAE">
      <w:pPr>
        <w:jc w:val="center"/>
        <w:rPr>
          <w:rFonts w:ascii="Arial" w:eastAsia="Times" w:hAnsi="Arial" w:cs="Arial"/>
          <w:b/>
          <w:sz w:val="20"/>
          <w:szCs w:val="20"/>
        </w:rPr>
      </w:pPr>
      <w:r w:rsidRPr="00FA7DD9">
        <w:rPr>
          <w:rFonts w:ascii="Arial" w:hAnsi="Arial" w:cs="Arial"/>
          <w:b/>
          <w:sz w:val="20"/>
          <w:szCs w:val="20"/>
        </w:rPr>
        <w:t>CONSTITUCIÓN DE VIALIDAD, PARA LA INSTALACIÓN DE 4 TRONCOCÓNICOS DE CFE PARA EL VALLE DE DERRAMADERO</w:t>
      </w:r>
      <w:r w:rsidRPr="007913DE">
        <w:rPr>
          <w:rFonts w:ascii="Arial" w:hAnsi="Arial" w:cs="Arial"/>
          <w:b/>
          <w:sz w:val="20"/>
          <w:szCs w:val="20"/>
        </w:rPr>
        <w:t>.</w:t>
      </w:r>
    </w:p>
    <w:p w:rsidR="003B7CAE" w:rsidRPr="007E2385" w:rsidRDefault="003B7CAE"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r>
        <w:rPr>
          <w:rFonts w:ascii="Arial" w:eastAsia="Times" w:hAnsi="Arial" w:cs="Arial"/>
          <w:b/>
          <w:sz w:val="20"/>
          <w:szCs w:val="20"/>
        </w:rPr>
        <w:t>A C U E R D O     228/23</w:t>
      </w:r>
      <w:r w:rsidRPr="007E2385">
        <w:rPr>
          <w:rFonts w:ascii="Arial" w:eastAsia="Times" w:hAnsi="Arial" w:cs="Arial"/>
          <w:b/>
          <w:sz w:val="20"/>
          <w:szCs w:val="20"/>
        </w:rPr>
        <w:t>/15</w:t>
      </w:r>
    </w:p>
    <w:bookmarkEnd w:id="20"/>
    <w:p w:rsidR="003B7CAE" w:rsidRPr="007E2385" w:rsidRDefault="003B7CAE" w:rsidP="003B7CAE">
      <w:pPr>
        <w:jc w:val="both"/>
        <w:rPr>
          <w:rFonts w:ascii="Arial" w:eastAsia="Times" w:hAnsi="Arial" w:cs="Arial"/>
          <w:b/>
          <w:sz w:val="20"/>
          <w:szCs w:val="20"/>
        </w:rPr>
      </w:pPr>
    </w:p>
    <w:p w:rsidR="003B7CAE" w:rsidRPr="00251E04" w:rsidRDefault="003B7CAE" w:rsidP="003B7CAE">
      <w:pPr>
        <w:jc w:val="both"/>
        <w:rPr>
          <w:rFonts w:ascii="Arial" w:eastAsia="Times" w:hAnsi="Arial" w:cs="Arial"/>
          <w:sz w:val="20"/>
          <w:szCs w:val="20"/>
        </w:rPr>
      </w:pPr>
      <w:r w:rsidRPr="00251E04">
        <w:rPr>
          <w:rFonts w:ascii="Arial" w:eastAsia="Times" w:hAnsi="Arial" w:cs="Arial"/>
          <w:sz w:val="20"/>
          <w:szCs w:val="20"/>
        </w:rPr>
        <w:t>PRIMERO.-</w:t>
      </w:r>
      <w:r w:rsidRPr="00251E04">
        <w:rPr>
          <w:rFonts w:ascii="Arial" w:eastAsia="Times" w:hAnsi="Arial" w:cs="Arial"/>
          <w:sz w:val="20"/>
          <w:szCs w:val="20"/>
        </w:rPr>
        <w:tab/>
        <w:t>Se aprueba dictamen presentado por la Comisión de Planeación, Urbanismo, Obras Públicas y Centro Histórico, en consecuencia, la constitución de vialidad a partir de un camino de uso y costumbre ubicado en la Carretera Saltillo-Zacatecas en el Kilómetro 14.5 que conduce al Ejido San José la Joya, para la instalación de 4 troncocónicos de CFE para el Valle de Derramadero en un tramo de 500 ml.</w:t>
      </w:r>
    </w:p>
    <w:p w:rsidR="003B7CAE" w:rsidRDefault="003B7CAE" w:rsidP="003B7CAE">
      <w:pPr>
        <w:jc w:val="both"/>
        <w:rPr>
          <w:rFonts w:ascii="Arial" w:eastAsia="Times" w:hAnsi="Arial" w:cs="Arial"/>
          <w:sz w:val="20"/>
          <w:szCs w:val="20"/>
        </w:rPr>
      </w:pPr>
    </w:p>
    <w:p w:rsidR="003B7CAE" w:rsidRPr="00251E04" w:rsidRDefault="003B7CAE" w:rsidP="003B7CAE">
      <w:pPr>
        <w:jc w:val="both"/>
        <w:rPr>
          <w:rFonts w:ascii="Arial" w:eastAsia="Times" w:hAnsi="Arial" w:cs="Arial"/>
          <w:sz w:val="20"/>
          <w:szCs w:val="20"/>
        </w:rPr>
      </w:pPr>
      <w:r w:rsidRPr="00251E04">
        <w:rPr>
          <w:rFonts w:ascii="Arial" w:eastAsia="Times" w:hAnsi="Arial" w:cs="Arial"/>
          <w:sz w:val="20"/>
          <w:szCs w:val="20"/>
        </w:rPr>
        <w:t>SEGUNDO.-</w:t>
      </w:r>
      <w:r w:rsidRPr="00251E04">
        <w:rPr>
          <w:rFonts w:ascii="Arial" w:eastAsia="Times" w:hAnsi="Arial" w:cs="Arial"/>
          <w:sz w:val="20"/>
          <w:szCs w:val="20"/>
        </w:rPr>
        <w:tab/>
        <w:t>Notifíquese a la Dirección de Desarrollo Urbano, para que a su vez notifique a las Direcciones Municipales competentes, a la Secretaría correspondiente del Gobierno del Estado y al Ing. Rodolfo Jaime Ramírez Sánchez, para los efectos a que haya lugar.</w:t>
      </w:r>
    </w:p>
    <w:p w:rsidR="003B7CAE"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251E04">
        <w:rPr>
          <w:rFonts w:ascii="Arial" w:eastAsia="Times" w:hAnsi="Arial" w:cs="Arial"/>
          <w:sz w:val="20"/>
          <w:szCs w:val="20"/>
        </w:rPr>
        <w:t>TERCERO.-</w:t>
      </w:r>
      <w:r w:rsidRPr="00251E04">
        <w:rPr>
          <w:rFonts w:ascii="Arial" w:eastAsia="Times" w:hAnsi="Arial" w:cs="Arial"/>
          <w:sz w:val="20"/>
          <w:szCs w:val="20"/>
        </w:rPr>
        <w:tab/>
        <w:t>Publíquese en la Gaceta, órgano de difusión oficial de este Gobierno Municipal.</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bookmarkStart w:id="21" w:name="VEINTE"/>
    </w:p>
    <w:p w:rsidR="003B7CAE" w:rsidRPr="007E2385" w:rsidRDefault="003B7CAE" w:rsidP="003B7CAE">
      <w:pPr>
        <w:jc w:val="center"/>
        <w:rPr>
          <w:rFonts w:ascii="Arial" w:eastAsia="Times" w:hAnsi="Arial" w:cs="Arial"/>
          <w:b/>
          <w:sz w:val="20"/>
          <w:szCs w:val="20"/>
        </w:rPr>
      </w:pPr>
      <w:r w:rsidRPr="003B1BAE">
        <w:rPr>
          <w:rFonts w:ascii="Arial" w:eastAsia="Times" w:hAnsi="Arial" w:cs="Arial"/>
          <w:b/>
          <w:sz w:val="20"/>
          <w:szCs w:val="20"/>
        </w:rPr>
        <w:t>CAMBIO DE USO DEL SUELO</w:t>
      </w:r>
      <w:r>
        <w:rPr>
          <w:rFonts w:ascii="Arial" w:eastAsia="Times" w:hAnsi="Arial" w:cs="Arial"/>
          <w:b/>
          <w:sz w:val="20"/>
          <w:szCs w:val="20"/>
        </w:rPr>
        <w:t xml:space="preserve"> </w:t>
      </w:r>
      <w:r w:rsidRPr="003B1BAE">
        <w:rPr>
          <w:rFonts w:ascii="Arial" w:eastAsia="Times" w:hAnsi="Arial" w:cs="Arial"/>
          <w:b/>
          <w:sz w:val="20"/>
          <w:szCs w:val="20"/>
        </w:rPr>
        <w:t>PARA OPERACIÓN A SISTEMA DE TELECOMUNICACIONES, PARA UNA ANTENA DE MOVISTAR</w:t>
      </w:r>
      <w:r w:rsidRPr="007E2385">
        <w:rPr>
          <w:rFonts w:ascii="Arial" w:eastAsia="Times" w:hAnsi="Arial" w:cs="Arial"/>
          <w:b/>
          <w:sz w:val="20"/>
          <w:szCs w:val="20"/>
        </w:rPr>
        <w:t>.</w:t>
      </w:r>
    </w:p>
    <w:p w:rsidR="003B7CAE" w:rsidRPr="007E2385" w:rsidRDefault="003B7CAE" w:rsidP="003B7CAE">
      <w:pPr>
        <w:jc w:val="center"/>
        <w:rPr>
          <w:rFonts w:ascii="Arial" w:eastAsia="Times" w:hAnsi="Arial" w:cs="Arial"/>
          <w:sz w:val="20"/>
          <w:szCs w:val="20"/>
        </w:rPr>
      </w:pPr>
    </w:p>
    <w:p w:rsidR="003B7CAE" w:rsidRPr="007E2385" w:rsidRDefault="003B7CAE" w:rsidP="003B7CAE">
      <w:pPr>
        <w:jc w:val="center"/>
        <w:rPr>
          <w:rFonts w:ascii="Arial" w:eastAsia="Times" w:hAnsi="Arial" w:cs="Arial"/>
          <w:b/>
          <w:sz w:val="20"/>
          <w:szCs w:val="20"/>
        </w:rPr>
      </w:pPr>
      <w:r>
        <w:rPr>
          <w:rFonts w:ascii="Arial" w:eastAsia="Times" w:hAnsi="Arial" w:cs="Arial"/>
          <w:b/>
          <w:sz w:val="20"/>
          <w:szCs w:val="20"/>
        </w:rPr>
        <w:t>A C U E R D O     229/23</w:t>
      </w:r>
      <w:r w:rsidRPr="007E2385">
        <w:rPr>
          <w:rFonts w:ascii="Arial" w:eastAsia="Times" w:hAnsi="Arial" w:cs="Arial"/>
          <w:b/>
          <w:sz w:val="20"/>
          <w:szCs w:val="20"/>
        </w:rPr>
        <w:t>/15</w:t>
      </w:r>
    </w:p>
    <w:bookmarkEnd w:id="21"/>
    <w:p w:rsidR="003B7CAE" w:rsidRPr="007E2385" w:rsidRDefault="003B7CAE" w:rsidP="003B7CAE">
      <w:pPr>
        <w:jc w:val="both"/>
        <w:rPr>
          <w:rFonts w:ascii="Arial" w:eastAsia="Times" w:hAnsi="Arial" w:cs="Arial"/>
          <w:b/>
          <w:sz w:val="20"/>
          <w:szCs w:val="20"/>
        </w:rPr>
      </w:pPr>
    </w:p>
    <w:p w:rsidR="003B7CAE" w:rsidRPr="00251E04" w:rsidRDefault="003B7CAE" w:rsidP="003B7CAE">
      <w:pPr>
        <w:jc w:val="both"/>
        <w:rPr>
          <w:rFonts w:ascii="Arial" w:eastAsia="Times" w:hAnsi="Arial" w:cs="Arial"/>
          <w:sz w:val="20"/>
          <w:szCs w:val="20"/>
        </w:rPr>
      </w:pPr>
      <w:r w:rsidRPr="00251E04">
        <w:rPr>
          <w:rFonts w:ascii="Arial" w:eastAsia="Times" w:hAnsi="Arial" w:cs="Arial"/>
          <w:sz w:val="20"/>
          <w:szCs w:val="20"/>
        </w:rPr>
        <w:t>PRIMERO.-</w:t>
      </w:r>
      <w:r w:rsidRPr="00251E04">
        <w:rPr>
          <w:rFonts w:ascii="Arial" w:eastAsia="Times" w:hAnsi="Arial" w:cs="Arial"/>
          <w:sz w:val="20"/>
          <w:szCs w:val="20"/>
        </w:rPr>
        <w:tab/>
        <w:t xml:space="preserve">Se aprueba el dictamen presentado por la Comisión de Planeación, Urbanismo, Obras Públicas y Centro Histórico, en consecuencia, el cambio de uso del suelo de Jardín Vecinal/Espacio Abierto R5 a Densidad Agrícola o Agropecuario para operación a Sistema de Telecomunicaciones, para una Antena de Movistar en el predio ubicado en P 39 Z-1 P2/4 del Ejido La Encantada, con una superficie de 0-80-89.23 HA. </w:t>
      </w:r>
      <w:proofErr w:type="gramStart"/>
      <w:r w:rsidRPr="00251E04">
        <w:rPr>
          <w:rFonts w:ascii="Arial" w:eastAsia="Times" w:hAnsi="Arial" w:cs="Arial"/>
          <w:sz w:val="20"/>
          <w:szCs w:val="20"/>
        </w:rPr>
        <w:t>del</w:t>
      </w:r>
      <w:proofErr w:type="gramEnd"/>
      <w:r w:rsidRPr="00251E04">
        <w:rPr>
          <w:rFonts w:ascii="Arial" w:eastAsia="Times" w:hAnsi="Arial" w:cs="Arial"/>
          <w:sz w:val="20"/>
          <w:szCs w:val="20"/>
        </w:rPr>
        <w:t xml:space="preserve"> cual s</w:t>
      </w:r>
      <w:r w:rsidR="00EE28A2">
        <w:rPr>
          <w:rFonts w:ascii="Arial" w:eastAsia="Times" w:hAnsi="Arial" w:cs="Arial"/>
          <w:sz w:val="20"/>
          <w:szCs w:val="20"/>
        </w:rPr>
        <w:t>e destinara un espacio de 100 m</w:t>
      </w:r>
      <w:r w:rsidR="00D6140D">
        <w:rPr>
          <w:rFonts w:ascii="Arial" w:eastAsia="Times" w:hAnsi="Arial" w:cs="Arial"/>
          <w:sz w:val="20"/>
          <w:szCs w:val="20"/>
          <w:vertAlign w:val="superscript"/>
        </w:rPr>
        <w:t>2</w:t>
      </w:r>
      <w:r w:rsidRPr="00251E04">
        <w:rPr>
          <w:rFonts w:ascii="Arial" w:eastAsia="Times" w:hAnsi="Arial" w:cs="Arial"/>
          <w:sz w:val="20"/>
          <w:szCs w:val="20"/>
        </w:rPr>
        <w:t>.</w:t>
      </w:r>
    </w:p>
    <w:p w:rsidR="003B7CAE" w:rsidRDefault="003B7CAE" w:rsidP="003B7CAE">
      <w:pPr>
        <w:jc w:val="both"/>
        <w:rPr>
          <w:rFonts w:ascii="Arial" w:eastAsia="Times" w:hAnsi="Arial" w:cs="Arial"/>
          <w:sz w:val="20"/>
          <w:szCs w:val="20"/>
        </w:rPr>
      </w:pPr>
    </w:p>
    <w:p w:rsidR="003B7CAE" w:rsidRPr="00251E04" w:rsidRDefault="003B7CAE" w:rsidP="003B7CAE">
      <w:pPr>
        <w:jc w:val="both"/>
        <w:rPr>
          <w:rFonts w:ascii="Arial" w:eastAsia="Times" w:hAnsi="Arial" w:cs="Arial"/>
          <w:sz w:val="20"/>
          <w:szCs w:val="20"/>
        </w:rPr>
      </w:pPr>
      <w:r w:rsidRPr="00251E04">
        <w:rPr>
          <w:rFonts w:ascii="Arial" w:eastAsia="Times" w:hAnsi="Arial" w:cs="Arial"/>
          <w:sz w:val="20"/>
          <w:szCs w:val="20"/>
        </w:rPr>
        <w:t>SEGUNDO.-</w:t>
      </w:r>
      <w:r w:rsidRPr="00251E04">
        <w:rPr>
          <w:rFonts w:ascii="Arial" w:eastAsia="Times" w:hAnsi="Arial" w:cs="Arial"/>
          <w:sz w:val="20"/>
          <w:szCs w:val="20"/>
        </w:rPr>
        <w:tab/>
        <w:t>Notifíquese a la Dirección de Desarrollo Urbano, para que a su vez notifique a las Direcciones Municipales competentes, a la Secretaría correspondiente del Gobierno del Estado y al Lic. Milton C. González Fidalgo, para los efectos a que haya lugar.</w:t>
      </w:r>
    </w:p>
    <w:p w:rsidR="003B7CAE"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251E04">
        <w:rPr>
          <w:rFonts w:ascii="Arial" w:eastAsia="Times" w:hAnsi="Arial" w:cs="Arial"/>
          <w:sz w:val="20"/>
          <w:szCs w:val="20"/>
        </w:rPr>
        <w:t>TERCERO.-</w:t>
      </w:r>
      <w:r w:rsidRPr="00251E04">
        <w:rPr>
          <w:rFonts w:ascii="Arial" w:eastAsia="Times" w:hAnsi="Arial" w:cs="Arial"/>
          <w:sz w:val="20"/>
          <w:szCs w:val="20"/>
        </w:rPr>
        <w:tab/>
        <w:t>Publíquese en la Gaceta, órgano de difusión oficial de este Gobierno Municipal.</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3B7CAE" w:rsidRPr="00893BA5" w:rsidRDefault="003B7CAE" w:rsidP="003B7CAE">
      <w:pPr>
        <w:jc w:val="center"/>
        <w:rPr>
          <w:rFonts w:ascii="Arial" w:eastAsia="Times" w:hAnsi="Arial" w:cs="Arial"/>
          <w:b/>
          <w:sz w:val="20"/>
          <w:szCs w:val="20"/>
        </w:rPr>
      </w:pPr>
      <w:bookmarkStart w:id="22" w:name="VEINTIUNO"/>
      <w:r>
        <w:rPr>
          <w:rFonts w:ascii="Arial" w:eastAsia="Times" w:hAnsi="Arial" w:cs="Arial"/>
          <w:b/>
          <w:sz w:val="20"/>
          <w:szCs w:val="20"/>
        </w:rPr>
        <w:t xml:space="preserve">SE RECHAZA </w:t>
      </w:r>
      <w:r w:rsidRPr="003B1BAE">
        <w:rPr>
          <w:rFonts w:ascii="Arial" w:eastAsia="Times" w:hAnsi="Arial" w:cs="Arial"/>
          <w:b/>
          <w:sz w:val="20"/>
          <w:szCs w:val="20"/>
        </w:rPr>
        <w:t>LA RECONSIDERACIÓN DE RED</w:t>
      </w:r>
      <w:r>
        <w:rPr>
          <w:rFonts w:ascii="Arial" w:eastAsia="Times" w:hAnsi="Arial" w:cs="Arial"/>
          <w:b/>
          <w:sz w:val="20"/>
          <w:szCs w:val="20"/>
        </w:rPr>
        <w:t>UCCIÓN DE SECCIÓN VIAL.</w:t>
      </w:r>
    </w:p>
    <w:p w:rsidR="003B7CAE" w:rsidRPr="007E2385" w:rsidRDefault="003B7CAE" w:rsidP="003B7CAE">
      <w:pPr>
        <w:jc w:val="center"/>
        <w:rPr>
          <w:rFonts w:ascii="Arial" w:eastAsia="Times" w:hAnsi="Arial" w:cs="Arial"/>
          <w:sz w:val="20"/>
          <w:szCs w:val="20"/>
        </w:rPr>
      </w:pPr>
    </w:p>
    <w:p w:rsidR="003B7CAE" w:rsidRPr="007E2385" w:rsidRDefault="003B7CAE" w:rsidP="003B7CAE">
      <w:pPr>
        <w:jc w:val="center"/>
        <w:rPr>
          <w:rFonts w:ascii="Arial" w:eastAsia="Times" w:hAnsi="Arial" w:cs="Arial"/>
          <w:b/>
          <w:sz w:val="20"/>
          <w:szCs w:val="20"/>
        </w:rPr>
      </w:pPr>
      <w:r>
        <w:rPr>
          <w:rFonts w:ascii="Arial" w:eastAsia="Times" w:hAnsi="Arial" w:cs="Arial"/>
          <w:b/>
          <w:sz w:val="20"/>
          <w:szCs w:val="20"/>
        </w:rPr>
        <w:t>A C U E R D O     230/23</w:t>
      </w:r>
      <w:r w:rsidRPr="007E2385">
        <w:rPr>
          <w:rFonts w:ascii="Arial" w:eastAsia="Times" w:hAnsi="Arial" w:cs="Arial"/>
          <w:b/>
          <w:sz w:val="20"/>
          <w:szCs w:val="20"/>
        </w:rPr>
        <w:t>/15</w:t>
      </w:r>
    </w:p>
    <w:bookmarkEnd w:id="22"/>
    <w:p w:rsidR="003B7CAE" w:rsidRPr="007E2385" w:rsidRDefault="003B7CAE" w:rsidP="003B7CAE">
      <w:pPr>
        <w:jc w:val="both"/>
        <w:rPr>
          <w:rFonts w:ascii="Arial" w:eastAsia="Times" w:hAnsi="Arial" w:cs="Arial"/>
          <w:sz w:val="20"/>
          <w:szCs w:val="20"/>
        </w:rPr>
      </w:pPr>
    </w:p>
    <w:p w:rsidR="003B7CAE" w:rsidRPr="00251E04" w:rsidRDefault="003B7CAE" w:rsidP="003B7CAE">
      <w:pPr>
        <w:jc w:val="both"/>
        <w:rPr>
          <w:rFonts w:ascii="Arial" w:eastAsia="Times" w:hAnsi="Arial" w:cs="Arial"/>
          <w:sz w:val="20"/>
          <w:szCs w:val="20"/>
        </w:rPr>
      </w:pPr>
      <w:r w:rsidRPr="00251E04">
        <w:rPr>
          <w:rFonts w:ascii="Arial" w:eastAsia="Times" w:hAnsi="Arial" w:cs="Arial"/>
          <w:sz w:val="20"/>
          <w:szCs w:val="20"/>
        </w:rPr>
        <w:t>PRIMERO.-</w:t>
      </w:r>
      <w:r w:rsidRPr="00251E04">
        <w:rPr>
          <w:rFonts w:ascii="Arial" w:eastAsia="Times" w:hAnsi="Arial" w:cs="Arial"/>
          <w:sz w:val="20"/>
          <w:szCs w:val="20"/>
        </w:rPr>
        <w:tab/>
        <w:t xml:space="preserve">Se aprueba dictamen de la Comisión de Planeación, Urbanismo, Obras Públicas y Centro Histórico, en consecuencia, se rechaza la reconsideración de reducción de sección vial de 62 a 31 metros (sección existente) en un tramo de 164.89 m, en el Periférico Luis Echeverría Álvarez en su cruce con Calle Pedro </w:t>
      </w:r>
      <w:proofErr w:type="spellStart"/>
      <w:r w:rsidRPr="00251E04">
        <w:rPr>
          <w:rFonts w:ascii="Arial" w:eastAsia="Times" w:hAnsi="Arial" w:cs="Arial"/>
          <w:sz w:val="20"/>
          <w:szCs w:val="20"/>
        </w:rPr>
        <w:t>Ampudia</w:t>
      </w:r>
      <w:proofErr w:type="spellEnd"/>
      <w:r w:rsidRPr="00251E04">
        <w:rPr>
          <w:rFonts w:ascii="Arial" w:eastAsia="Times" w:hAnsi="Arial" w:cs="Arial"/>
          <w:sz w:val="20"/>
          <w:szCs w:val="20"/>
        </w:rPr>
        <w:t xml:space="preserve"> de la Col. Santa Teresa de esta ciudad.</w:t>
      </w:r>
    </w:p>
    <w:p w:rsidR="003B7CAE" w:rsidRDefault="003B7CAE" w:rsidP="003B7CAE">
      <w:pPr>
        <w:jc w:val="both"/>
        <w:rPr>
          <w:rFonts w:ascii="Arial" w:eastAsia="Times" w:hAnsi="Arial" w:cs="Arial"/>
          <w:sz w:val="20"/>
          <w:szCs w:val="20"/>
        </w:rPr>
      </w:pPr>
    </w:p>
    <w:p w:rsidR="003B7CAE" w:rsidRPr="00251E04" w:rsidRDefault="003B7CAE" w:rsidP="003B7CAE">
      <w:pPr>
        <w:jc w:val="both"/>
        <w:rPr>
          <w:rFonts w:ascii="Arial" w:eastAsia="Times" w:hAnsi="Arial" w:cs="Arial"/>
          <w:sz w:val="20"/>
          <w:szCs w:val="20"/>
        </w:rPr>
      </w:pPr>
      <w:r w:rsidRPr="00251E04">
        <w:rPr>
          <w:rFonts w:ascii="Arial" w:eastAsia="Times" w:hAnsi="Arial" w:cs="Arial"/>
          <w:sz w:val="20"/>
          <w:szCs w:val="20"/>
        </w:rPr>
        <w:t>SEGUNDO.-</w:t>
      </w:r>
      <w:r w:rsidRPr="00251E04">
        <w:rPr>
          <w:rFonts w:ascii="Arial" w:eastAsia="Times" w:hAnsi="Arial" w:cs="Arial"/>
          <w:sz w:val="20"/>
          <w:szCs w:val="20"/>
        </w:rPr>
        <w:tab/>
        <w:t>Notifíquese a la Dirección de Desarrollo Urbano, para que a su vez notifique a las Direcciones Municipales competentes, a la Secretaría correspondiente del Gobierno del Estado y al C. José Oviedo Ramos, para los efectos a que haya lugar.</w:t>
      </w:r>
    </w:p>
    <w:p w:rsidR="003B7CAE"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251E04">
        <w:rPr>
          <w:rFonts w:ascii="Arial" w:eastAsia="Times" w:hAnsi="Arial" w:cs="Arial"/>
          <w:sz w:val="20"/>
          <w:szCs w:val="20"/>
        </w:rPr>
        <w:t>TERCERO.-</w:t>
      </w:r>
      <w:r w:rsidRPr="00251E04">
        <w:rPr>
          <w:rFonts w:ascii="Arial" w:eastAsia="Times" w:hAnsi="Arial" w:cs="Arial"/>
          <w:sz w:val="20"/>
          <w:szCs w:val="20"/>
        </w:rPr>
        <w:tab/>
        <w:t xml:space="preserve"> Publíquese en la Gaceta, órgano de difusión oficial de este Gobierno Municipal.</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3B7CAE" w:rsidRPr="007E2385" w:rsidRDefault="003B7CAE" w:rsidP="003B7CAE">
      <w:pPr>
        <w:jc w:val="center"/>
        <w:rPr>
          <w:rFonts w:ascii="Arial" w:eastAsia="Times" w:hAnsi="Arial" w:cs="Arial"/>
          <w:b/>
          <w:sz w:val="20"/>
          <w:szCs w:val="20"/>
        </w:rPr>
      </w:pPr>
      <w:bookmarkStart w:id="23" w:name="VEINTIDOS"/>
      <w:r w:rsidRPr="00251E04">
        <w:rPr>
          <w:rFonts w:ascii="Arial" w:eastAsia="Times" w:hAnsi="Arial" w:cs="Arial"/>
          <w:b/>
          <w:sz w:val="20"/>
          <w:szCs w:val="20"/>
        </w:rPr>
        <w:t>SE RECHAZA, LA PROPUESTA</w:t>
      </w:r>
      <w:r>
        <w:rPr>
          <w:rFonts w:ascii="Arial" w:eastAsia="Times" w:hAnsi="Arial" w:cs="Arial"/>
          <w:b/>
          <w:sz w:val="20"/>
          <w:szCs w:val="20"/>
        </w:rPr>
        <w:t xml:space="preserve"> </w:t>
      </w:r>
      <w:r w:rsidRPr="00251E04">
        <w:rPr>
          <w:rFonts w:ascii="Arial" w:eastAsia="Times" w:hAnsi="Arial" w:cs="Arial"/>
          <w:b/>
          <w:sz w:val="20"/>
          <w:szCs w:val="20"/>
        </w:rPr>
        <w:t>RELATIVA AL FORMATO PARA LA REALIZACIÓN DEL SEGUNDO INFORME DE GOBIERNO</w:t>
      </w:r>
      <w:r w:rsidRPr="007E2385">
        <w:rPr>
          <w:rFonts w:ascii="Arial" w:eastAsia="Times" w:hAnsi="Arial" w:cs="Arial"/>
          <w:b/>
          <w:sz w:val="20"/>
          <w:szCs w:val="20"/>
        </w:rPr>
        <w:t>.</w:t>
      </w:r>
    </w:p>
    <w:p w:rsidR="003B7CAE" w:rsidRPr="007E2385" w:rsidRDefault="003B7CAE" w:rsidP="003B7CAE">
      <w:pPr>
        <w:jc w:val="center"/>
        <w:rPr>
          <w:rFonts w:ascii="Arial" w:eastAsia="Times" w:hAnsi="Arial" w:cs="Arial"/>
          <w:sz w:val="20"/>
          <w:szCs w:val="20"/>
        </w:rPr>
      </w:pPr>
    </w:p>
    <w:p w:rsidR="003B7CAE" w:rsidRPr="007E2385" w:rsidRDefault="003B7CAE" w:rsidP="003B7CAE">
      <w:pPr>
        <w:jc w:val="center"/>
        <w:rPr>
          <w:rFonts w:ascii="Arial" w:eastAsia="Times" w:hAnsi="Arial" w:cs="Arial"/>
          <w:b/>
          <w:sz w:val="20"/>
          <w:szCs w:val="20"/>
        </w:rPr>
      </w:pPr>
      <w:r>
        <w:rPr>
          <w:rFonts w:ascii="Arial" w:eastAsia="Times" w:hAnsi="Arial" w:cs="Arial"/>
          <w:b/>
          <w:sz w:val="20"/>
          <w:szCs w:val="20"/>
        </w:rPr>
        <w:t>A C U E R D O     231/23</w:t>
      </w:r>
      <w:r w:rsidRPr="007E2385">
        <w:rPr>
          <w:rFonts w:ascii="Arial" w:eastAsia="Times" w:hAnsi="Arial" w:cs="Arial"/>
          <w:b/>
          <w:sz w:val="20"/>
          <w:szCs w:val="20"/>
        </w:rPr>
        <w:t>/15</w:t>
      </w:r>
    </w:p>
    <w:bookmarkEnd w:id="23"/>
    <w:p w:rsidR="003B7CAE" w:rsidRPr="007E2385"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251E04">
        <w:rPr>
          <w:rFonts w:ascii="Arial" w:eastAsia="Times" w:hAnsi="Arial" w:cs="Arial"/>
          <w:sz w:val="20"/>
          <w:szCs w:val="20"/>
        </w:rPr>
        <w:t>ÚNICO: Se rechaza, la propuesta de la Regidora María Mayela Hernández Valdés, relativa al formato para la realización del Segundo Informe de Gobierno en el que el Alcalde, Ing. Isidro López Villarreal, en Sesión de Cabildo dará cuenta al Ayuntamiento sobre el estado que guarda la administración pública municipal.</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bookmarkStart w:id="24" w:name="VEINTITRES"/>
    </w:p>
    <w:p w:rsidR="003B7CAE" w:rsidRPr="007E2385" w:rsidRDefault="003B7CAE" w:rsidP="003B7CAE">
      <w:pPr>
        <w:jc w:val="center"/>
        <w:rPr>
          <w:rFonts w:ascii="Arial" w:eastAsia="Times" w:hAnsi="Arial" w:cs="Arial"/>
          <w:b/>
          <w:sz w:val="20"/>
          <w:szCs w:val="20"/>
        </w:rPr>
      </w:pPr>
      <w:r>
        <w:rPr>
          <w:rFonts w:ascii="Arial" w:eastAsia="Times" w:hAnsi="Arial" w:cs="Arial"/>
          <w:b/>
          <w:sz w:val="20"/>
          <w:szCs w:val="20"/>
        </w:rPr>
        <w:t>SE TURNA A COMISIÓN,</w:t>
      </w:r>
      <w:r w:rsidRPr="00252734">
        <w:rPr>
          <w:rFonts w:ascii="Arial" w:eastAsia="Times" w:hAnsi="Arial" w:cs="Arial"/>
          <w:b/>
          <w:sz w:val="20"/>
          <w:szCs w:val="20"/>
        </w:rPr>
        <w:t xml:space="preserve"> PROPUESTA RELATIVA A MODIFICAR EL ARTÍCULO 57 DEL REGLAMENTO DE MERCADOS MUNICIPALES Y US</w:t>
      </w:r>
      <w:r>
        <w:rPr>
          <w:rFonts w:ascii="Arial" w:eastAsia="Times" w:hAnsi="Arial" w:cs="Arial"/>
          <w:b/>
          <w:sz w:val="20"/>
          <w:szCs w:val="20"/>
        </w:rPr>
        <w:t>O DE LA VÍA Y ESPACIOS PÚBLICOS</w:t>
      </w:r>
      <w:r w:rsidRPr="007E2385">
        <w:rPr>
          <w:rFonts w:ascii="Arial" w:eastAsia="Times" w:hAnsi="Arial" w:cs="Arial"/>
          <w:b/>
          <w:sz w:val="20"/>
          <w:szCs w:val="20"/>
        </w:rPr>
        <w:t>.</w:t>
      </w:r>
    </w:p>
    <w:p w:rsidR="003B7CAE" w:rsidRPr="007E2385" w:rsidRDefault="003B7CAE"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r>
        <w:rPr>
          <w:rFonts w:ascii="Arial" w:eastAsia="Times" w:hAnsi="Arial" w:cs="Arial"/>
          <w:b/>
          <w:sz w:val="20"/>
          <w:szCs w:val="20"/>
        </w:rPr>
        <w:t>A C U E R D O     232/24</w:t>
      </w:r>
      <w:r w:rsidRPr="007E2385">
        <w:rPr>
          <w:rFonts w:ascii="Arial" w:eastAsia="Times" w:hAnsi="Arial" w:cs="Arial"/>
          <w:b/>
          <w:sz w:val="20"/>
          <w:szCs w:val="20"/>
        </w:rPr>
        <w:t>/15</w:t>
      </w:r>
    </w:p>
    <w:bookmarkEnd w:id="24"/>
    <w:p w:rsidR="003B7CAE" w:rsidRPr="007E2385"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252734">
        <w:rPr>
          <w:rFonts w:ascii="Arial" w:eastAsia="Times" w:hAnsi="Arial" w:cs="Arial"/>
          <w:sz w:val="20"/>
          <w:szCs w:val="20"/>
        </w:rPr>
        <w:t>ÚNICO Se aprueba turnar a la Comisión de Mercados y Rastro y posteriormente a la Comisión de Gobernación y Reglamentos, la propuesta de la Regidora Diana Carolina Castillo Díaz relativa a modificar el artículo 57 del reglamento de mercados municipales y uso de la vía y espacios públicos en actividades de comercio para el municipio de Saltillo, Coahuila.</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3B7CAE" w:rsidRDefault="003B7CAE" w:rsidP="003B7CAE">
      <w:pPr>
        <w:jc w:val="center"/>
        <w:rPr>
          <w:rFonts w:ascii="Arial" w:eastAsia="Times" w:hAnsi="Arial" w:cs="Arial"/>
          <w:b/>
          <w:sz w:val="20"/>
          <w:szCs w:val="20"/>
        </w:rPr>
      </w:pPr>
      <w:r w:rsidRPr="00252734">
        <w:rPr>
          <w:rFonts w:ascii="Arial" w:eastAsia="Times" w:hAnsi="Arial" w:cs="Arial"/>
          <w:b/>
          <w:sz w:val="20"/>
          <w:szCs w:val="20"/>
        </w:rPr>
        <w:t>SE TURNA A COMISIÓN PROPUESTA RELATIVO A CREAR PROGRAMA DE EDUCACIÓN VIAL, ASÍ COMO CAMPAÑA DE REVISIÓN MÉDICA Y APLICACIÓN DE PRUEBAS PSICOMÉTRICAS.</w:t>
      </w:r>
    </w:p>
    <w:p w:rsidR="003B7CAE" w:rsidRPr="007E2385" w:rsidRDefault="003B7CAE"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bookmarkStart w:id="25" w:name="VEINTICUATRO"/>
      <w:r w:rsidRPr="007E2385">
        <w:rPr>
          <w:rFonts w:ascii="Arial" w:eastAsia="Times" w:hAnsi="Arial" w:cs="Arial"/>
          <w:b/>
          <w:sz w:val="20"/>
          <w:szCs w:val="20"/>
        </w:rPr>
        <w:t xml:space="preserve">A C U E R D O     </w:t>
      </w:r>
      <w:r>
        <w:rPr>
          <w:rFonts w:ascii="Arial" w:eastAsia="Times" w:hAnsi="Arial" w:cs="Arial"/>
          <w:b/>
          <w:sz w:val="20"/>
          <w:szCs w:val="20"/>
        </w:rPr>
        <w:t>233/4</w:t>
      </w:r>
      <w:r w:rsidRPr="007E2385">
        <w:rPr>
          <w:rFonts w:ascii="Arial" w:eastAsia="Times" w:hAnsi="Arial" w:cs="Arial"/>
          <w:b/>
          <w:sz w:val="20"/>
          <w:szCs w:val="20"/>
        </w:rPr>
        <w:t>2/15</w:t>
      </w:r>
      <w:bookmarkEnd w:id="25"/>
    </w:p>
    <w:p w:rsidR="003B7CAE" w:rsidRPr="007E2385"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252734">
        <w:rPr>
          <w:rFonts w:ascii="Arial" w:eastAsia="Times" w:hAnsi="Arial" w:cs="Arial"/>
          <w:sz w:val="20"/>
          <w:szCs w:val="20"/>
        </w:rPr>
        <w:t>ÚNICO: Se aprueba turnar a la Comisión de Transporte la propuesta de la Regidora Diana Carolina Castillo Díaz relativo a crear programa de educación vial, así como campaña de revisión médica y aplicación de pruebas psicométricas dirigida a los conductores de transporte público.</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3B7CAE" w:rsidRDefault="003B7CAE" w:rsidP="003B7CAE">
      <w:pPr>
        <w:jc w:val="center"/>
        <w:rPr>
          <w:rFonts w:ascii="Arial" w:hAnsi="Arial" w:cs="Arial"/>
          <w:b/>
          <w:color w:val="000000"/>
          <w:sz w:val="20"/>
          <w:szCs w:val="20"/>
        </w:rPr>
      </w:pPr>
      <w:r w:rsidRPr="00FA0065">
        <w:rPr>
          <w:rFonts w:ascii="Arial" w:eastAsia="Times" w:hAnsi="Arial" w:cs="Arial"/>
          <w:b/>
          <w:sz w:val="20"/>
          <w:szCs w:val="20"/>
        </w:rPr>
        <w:t xml:space="preserve">SE DESECHA SEA TURNADA A LA COMISIÓN </w:t>
      </w:r>
      <w:r w:rsidRPr="00FA0065">
        <w:rPr>
          <w:rFonts w:ascii="Arial" w:hAnsi="Arial" w:cs="Arial"/>
          <w:b/>
          <w:sz w:val="20"/>
          <w:szCs w:val="20"/>
        </w:rPr>
        <w:t xml:space="preserve">MODERNIZACIÓN ADMINISTRATIVA Y TRANSPARENCIA PROPUESTA PARA </w:t>
      </w:r>
      <w:r w:rsidRPr="00FA0065">
        <w:rPr>
          <w:rFonts w:ascii="Arial" w:hAnsi="Arial" w:cs="Arial"/>
          <w:b/>
          <w:color w:val="000000"/>
          <w:sz w:val="20"/>
          <w:szCs w:val="20"/>
        </w:rPr>
        <w:t>CREAR BUZÓN DE QUEJAS Y SUGERENCIAS.</w:t>
      </w:r>
    </w:p>
    <w:p w:rsidR="003B7CAE" w:rsidRPr="007E2385" w:rsidRDefault="003B7CAE" w:rsidP="003B7CAE">
      <w:pPr>
        <w:jc w:val="center"/>
        <w:rPr>
          <w:rFonts w:ascii="Arial" w:eastAsia="Times" w:hAnsi="Arial" w:cs="Arial"/>
          <w:sz w:val="20"/>
          <w:szCs w:val="20"/>
        </w:rPr>
      </w:pPr>
    </w:p>
    <w:p w:rsidR="003B7CAE" w:rsidRPr="007E2385" w:rsidRDefault="003B7CAE" w:rsidP="003B7CAE">
      <w:pPr>
        <w:jc w:val="center"/>
        <w:rPr>
          <w:rFonts w:ascii="Arial" w:eastAsia="Times" w:hAnsi="Arial" w:cs="Arial"/>
          <w:b/>
          <w:sz w:val="20"/>
          <w:szCs w:val="20"/>
        </w:rPr>
      </w:pPr>
      <w:bookmarkStart w:id="26" w:name="VEINTICINCO"/>
      <w:r w:rsidRPr="007E2385">
        <w:rPr>
          <w:rFonts w:ascii="Arial" w:eastAsia="Times" w:hAnsi="Arial" w:cs="Arial"/>
          <w:b/>
          <w:sz w:val="20"/>
          <w:szCs w:val="20"/>
        </w:rPr>
        <w:t xml:space="preserve">A C U E R D O     </w:t>
      </w:r>
      <w:r>
        <w:rPr>
          <w:rFonts w:ascii="Arial" w:eastAsia="Times" w:hAnsi="Arial" w:cs="Arial"/>
          <w:b/>
          <w:sz w:val="20"/>
          <w:szCs w:val="20"/>
        </w:rPr>
        <w:t>234/24</w:t>
      </w:r>
      <w:r w:rsidRPr="007E2385">
        <w:rPr>
          <w:rFonts w:ascii="Arial" w:eastAsia="Times" w:hAnsi="Arial" w:cs="Arial"/>
          <w:b/>
          <w:sz w:val="20"/>
          <w:szCs w:val="20"/>
        </w:rPr>
        <w:t>/15</w:t>
      </w:r>
    </w:p>
    <w:bookmarkEnd w:id="26"/>
    <w:p w:rsidR="003B7CAE" w:rsidRPr="007E2385"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397D29">
        <w:rPr>
          <w:rFonts w:ascii="Arial" w:eastAsia="Times" w:hAnsi="Arial" w:cs="Arial"/>
          <w:sz w:val="20"/>
          <w:szCs w:val="20"/>
        </w:rPr>
        <w:t>ÚNICO: Se rechaza propuesta de la Regidora Diana Carolina Castillo Díaz para que se turne a la comisión de modernización administrativa y transparencia, su propuesta para crear buzón de quejas y sugerencias en materia de transparencia.</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3B7CAE" w:rsidRDefault="003B7CAE" w:rsidP="003B7CAE">
      <w:pPr>
        <w:jc w:val="center"/>
        <w:rPr>
          <w:rFonts w:ascii="Arial" w:eastAsia="Times" w:hAnsi="Arial" w:cs="Arial"/>
          <w:b/>
          <w:sz w:val="20"/>
          <w:szCs w:val="20"/>
        </w:rPr>
      </w:pPr>
      <w:r w:rsidRPr="00397D29">
        <w:rPr>
          <w:rFonts w:ascii="Arial" w:eastAsia="Times" w:hAnsi="Arial" w:cs="Arial"/>
          <w:b/>
          <w:sz w:val="20"/>
          <w:szCs w:val="20"/>
        </w:rPr>
        <w:t>ASIGNACIÓN DE NOMENCLATURA PARA EL PROYECTO DE FRACCIONAMIENTO DENOMINADO “ALCÁZAR RESIDENCIAL” EN DOS ETAPAS “ALCÁZAR DE SEGOVIA” Y ALCÁZAR DE TOLEDO”.</w:t>
      </w:r>
    </w:p>
    <w:p w:rsidR="003B7CAE" w:rsidRPr="007E2385" w:rsidRDefault="003B7CAE"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bookmarkStart w:id="27" w:name="VEINTISEIS"/>
      <w:r w:rsidRPr="007E2385">
        <w:rPr>
          <w:rFonts w:ascii="Arial" w:eastAsia="Times" w:hAnsi="Arial" w:cs="Arial"/>
          <w:b/>
          <w:sz w:val="20"/>
          <w:szCs w:val="20"/>
        </w:rPr>
        <w:t xml:space="preserve">A C U E R D O     </w:t>
      </w:r>
      <w:r>
        <w:rPr>
          <w:rFonts w:ascii="Arial" w:eastAsia="Times" w:hAnsi="Arial" w:cs="Arial"/>
          <w:b/>
          <w:sz w:val="20"/>
          <w:szCs w:val="20"/>
        </w:rPr>
        <w:t>235/24</w:t>
      </w:r>
      <w:r w:rsidRPr="007E2385">
        <w:rPr>
          <w:rFonts w:ascii="Arial" w:eastAsia="Times" w:hAnsi="Arial" w:cs="Arial"/>
          <w:b/>
          <w:sz w:val="20"/>
          <w:szCs w:val="20"/>
        </w:rPr>
        <w:t>/15</w:t>
      </w:r>
    </w:p>
    <w:bookmarkEnd w:id="27"/>
    <w:p w:rsidR="003B7CAE" w:rsidRPr="007E2385" w:rsidRDefault="003B7CAE" w:rsidP="003B7CAE">
      <w:pPr>
        <w:jc w:val="both"/>
        <w:rPr>
          <w:rFonts w:ascii="Arial" w:eastAsia="Times" w:hAnsi="Arial" w:cs="Arial"/>
          <w:sz w:val="20"/>
          <w:szCs w:val="20"/>
        </w:rPr>
      </w:pPr>
    </w:p>
    <w:p w:rsidR="003B7CAE" w:rsidRPr="00397D29" w:rsidRDefault="003B7CAE" w:rsidP="003B7CAE">
      <w:pPr>
        <w:jc w:val="both"/>
        <w:rPr>
          <w:rFonts w:ascii="Arial" w:eastAsia="Times" w:hAnsi="Arial" w:cs="Arial"/>
          <w:sz w:val="20"/>
          <w:szCs w:val="20"/>
        </w:rPr>
      </w:pPr>
      <w:r>
        <w:rPr>
          <w:rFonts w:ascii="Arial" w:eastAsia="Times" w:hAnsi="Arial" w:cs="Arial"/>
          <w:sz w:val="20"/>
          <w:szCs w:val="20"/>
        </w:rPr>
        <w:t>PRIMERO.-</w:t>
      </w:r>
      <w:r w:rsidRPr="00397D29">
        <w:rPr>
          <w:rFonts w:ascii="Arial" w:eastAsia="Times" w:hAnsi="Arial" w:cs="Arial"/>
          <w:sz w:val="20"/>
          <w:szCs w:val="20"/>
        </w:rPr>
        <w:t xml:space="preserve">Se aprueba el dictamen presentado por la Comisión de Planeación, Urbanismo, Obras Públicas y Centro Histórico, en consecuencia, la asignación de nomenclatura para el proyecto de fraccionamiento denominado “Alcázar Residencial” en dos etapas “Alcázar de Segovia” y Alcázar de Toledo” así como de sus calles: Avenida Alcázar (vialidad futura del Plan Director), Paseo de </w:t>
      </w:r>
      <w:proofErr w:type="spellStart"/>
      <w:r w:rsidRPr="00397D29">
        <w:rPr>
          <w:rFonts w:ascii="Arial" w:eastAsia="Times" w:hAnsi="Arial" w:cs="Arial"/>
          <w:sz w:val="20"/>
          <w:szCs w:val="20"/>
        </w:rPr>
        <w:t>Arcanes</w:t>
      </w:r>
      <w:proofErr w:type="spellEnd"/>
      <w:r w:rsidRPr="00397D29">
        <w:rPr>
          <w:rFonts w:ascii="Arial" w:eastAsia="Times" w:hAnsi="Arial" w:cs="Arial"/>
          <w:sz w:val="20"/>
          <w:szCs w:val="20"/>
        </w:rPr>
        <w:t xml:space="preserve">, Paseo de </w:t>
      </w:r>
      <w:proofErr w:type="spellStart"/>
      <w:r w:rsidRPr="00397D29">
        <w:rPr>
          <w:rFonts w:ascii="Arial" w:eastAsia="Times" w:hAnsi="Arial" w:cs="Arial"/>
          <w:sz w:val="20"/>
          <w:szCs w:val="20"/>
        </w:rPr>
        <w:t>Brieva</w:t>
      </w:r>
      <w:proofErr w:type="spellEnd"/>
      <w:r w:rsidRPr="00397D29">
        <w:rPr>
          <w:rFonts w:ascii="Arial" w:eastAsia="Times" w:hAnsi="Arial" w:cs="Arial"/>
          <w:sz w:val="20"/>
          <w:szCs w:val="20"/>
        </w:rPr>
        <w:t xml:space="preserve">, Paseo de </w:t>
      </w:r>
      <w:proofErr w:type="spellStart"/>
      <w:r w:rsidRPr="00397D29">
        <w:rPr>
          <w:rFonts w:ascii="Arial" w:eastAsia="Times" w:hAnsi="Arial" w:cs="Arial"/>
          <w:sz w:val="20"/>
          <w:szCs w:val="20"/>
        </w:rPr>
        <w:t>Prádena</w:t>
      </w:r>
      <w:proofErr w:type="spellEnd"/>
      <w:r w:rsidRPr="00397D29">
        <w:rPr>
          <w:rFonts w:ascii="Arial" w:eastAsia="Times" w:hAnsi="Arial" w:cs="Arial"/>
          <w:sz w:val="20"/>
          <w:szCs w:val="20"/>
        </w:rPr>
        <w:t xml:space="preserve">, Paseo de </w:t>
      </w:r>
      <w:proofErr w:type="spellStart"/>
      <w:r w:rsidRPr="00397D29">
        <w:rPr>
          <w:rFonts w:ascii="Arial" w:eastAsia="Times" w:hAnsi="Arial" w:cs="Arial"/>
          <w:sz w:val="20"/>
          <w:szCs w:val="20"/>
        </w:rPr>
        <w:t>Labajos</w:t>
      </w:r>
      <w:proofErr w:type="spellEnd"/>
      <w:r w:rsidRPr="00397D29">
        <w:rPr>
          <w:rFonts w:ascii="Arial" w:eastAsia="Times" w:hAnsi="Arial" w:cs="Arial"/>
          <w:sz w:val="20"/>
          <w:szCs w:val="20"/>
        </w:rPr>
        <w:t xml:space="preserve">, Paseo de Calera, Paseo de </w:t>
      </w:r>
      <w:proofErr w:type="spellStart"/>
      <w:r w:rsidRPr="00397D29">
        <w:rPr>
          <w:rFonts w:ascii="Arial" w:eastAsia="Times" w:hAnsi="Arial" w:cs="Arial"/>
          <w:sz w:val="20"/>
          <w:szCs w:val="20"/>
        </w:rPr>
        <w:t>Illescas</w:t>
      </w:r>
      <w:proofErr w:type="spellEnd"/>
      <w:r w:rsidRPr="00397D29">
        <w:rPr>
          <w:rFonts w:ascii="Arial" w:eastAsia="Times" w:hAnsi="Arial" w:cs="Arial"/>
          <w:sz w:val="20"/>
          <w:szCs w:val="20"/>
        </w:rPr>
        <w:t xml:space="preserve">, Paseo de </w:t>
      </w:r>
      <w:proofErr w:type="spellStart"/>
      <w:r w:rsidRPr="00397D29">
        <w:rPr>
          <w:rFonts w:ascii="Arial" w:eastAsia="Times" w:hAnsi="Arial" w:cs="Arial"/>
          <w:sz w:val="20"/>
          <w:szCs w:val="20"/>
        </w:rPr>
        <w:t>Erustos</w:t>
      </w:r>
      <w:proofErr w:type="spellEnd"/>
      <w:r w:rsidRPr="00397D29">
        <w:rPr>
          <w:rFonts w:ascii="Arial" w:eastAsia="Times" w:hAnsi="Arial" w:cs="Arial"/>
          <w:sz w:val="20"/>
          <w:szCs w:val="20"/>
        </w:rPr>
        <w:t xml:space="preserve">, Paseo de </w:t>
      </w:r>
      <w:proofErr w:type="spellStart"/>
      <w:r w:rsidRPr="00397D29">
        <w:rPr>
          <w:rFonts w:ascii="Arial" w:eastAsia="Times" w:hAnsi="Arial" w:cs="Arial"/>
          <w:sz w:val="20"/>
          <w:szCs w:val="20"/>
        </w:rPr>
        <w:t>Cobisa</w:t>
      </w:r>
      <w:proofErr w:type="spellEnd"/>
      <w:r w:rsidRPr="00397D29">
        <w:rPr>
          <w:rFonts w:ascii="Arial" w:eastAsia="Times" w:hAnsi="Arial" w:cs="Arial"/>
          <w:sz w:val="20"/>
          <w:szCs w:val="20"/>
        </w:rPr>
        <w:t xml:space="preserve">, próximo a desarrollar por la empresa </w:t>
      </w:r>
      <w:proofErr w:type="spellStart"/>
      <w:r w:rsidRPr="00397D29">
        <w:rPr>
          <w:rFonts w:ascii="Arial" w:eastAsia="Times" w:hAnsi="Arial" w:cs="Arial"/>
          <w:sz w:val="20"/>
          <w:szCs w:val="20"/>
        </w:rPr>
        <w:t>Davi</w:t>
      </w:r>
      <w:proofErr w:type="spellEnd"/>
      <w:r w:rsidRPr="00397D29">
        <w:rPr>
          <w:rFonts w:ascii="Arial" w:eastAsia="Times" w:hAnsi="Arial" w:cs="Arial"/>
          <w:sz w:val="20"/>
          <w:szCs w:val="20"/>
        </w:rPr>
        <w:t xml:space="preserve"> Desarrollos Laguna, S.A. de C.V., en un predio ubicado en el </w:t>
      </w:r>
      <w:proofErr w:type="spellStart"/>
      <w:r w:rsidRPr="00397D29">
        <w:rPr>
          <w:rFonts w:ascii="Arial" w:eastAsia="Times" w:hAnsi="Arial" w:cs="Arial"/>
          <w:sz w:val="20"/>
          <w:szCs w:val="20"/>
        </w:rPr>
        <w:t>Blvd</w:t>
      </w:r>
      <w:proofErr w:type="spellEnd"/>
      <w:r w:rsidRPr="00397D29">
        <w:rPr>
          <w:rFonts w:ascii="Arial" w:eastAsia="Times" w:hAnsi="Arial" w:cs="Arial"/>
          <w:sz w:val="20"/>
          <w:szCs w:val="20"/>
        </w:rPr>
        <w:t>. Luis Donaldo Colosio colindando al poniente del Fraccionamiento Villa Bonita de esta ciudad.</w:t>
      </w:r>
    </w:p>
    <w:p w:rsidR="003B7CAE" w:rsidRDefault="003B7CAE" w:rsidP="003B7CAE">
      <w:pPr>
        <w:jc w:val="both"/>
        <w:rPr>
          <w:rFonts w:ascii="Arial" w:eastAsia="Times" w:hAnsi="Arial" w:cs="Arial"/>
          <w:sz w:val="20"/>
          <w:szCs w:val="20"/>
        </w:rPr>
      </w:pPr>
    </w:p>
    <w:p w:rsidR="003B7CAE" w:rsidRPr="00397D29" w:rsidRDefault="003B7CAE" w:rsidP="003B7CAE">
      <w:pPr>
        <w:jc w:val="both"/>
        <w:rPr>
          <w:rFonts w:ascii="Arial" w:eastAsia="Times" w:hAnsi="Arial" w:cs="Arial"/>
          <w:sz w:val="20"/>
          <w:szCs w:val="20"/>
        </w:rPr>
      </w:pPr>
      <w:r>
        <w:rPr>
          <w:rFonts w:ascii="Arial" w:eastAsia="Times" w:hAnsi="Arial" w:cs="Arial"/>
          <w:sz w:val="20"/>
          <w:szCs w:val="20"/>
        </w:rPr>
        <w:t>SEGUNDO.-</w:t>
      </w:r>
      <w:r w:rsidRPr="00397D29">
        <w:rPr>
          <w:rFonts w:ascii="Arial" w:eastAsia="Times" w:hAnsi="Arial" w:cs="Arial"/>
          <w:sz w:val="20"/>
          <w:szCs w:val="20"/>
        </w:rPr>
        <w:t>Notifíquese a la Dirección de Desarrollo Urbano, para que a su vez notifique a las Direcciones Municipales competentes, a la Secretaría correspondiente del Gobierno del Estado y al Arq. Eduardo Javier Aguirre Garza, para los efectos a que haya lugar.</w:t>
      </w:r>
    </w:p>
    <w:p w:rsidR="003B7CAE"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Pr>
          <w:rFonts w:ascii="Arial" w:eastAsia="Times" w:hAnsi="Arial" w:cs="Arial"/>
          <w:sz w:val="20"/>
          <w:szCs w:val="20"/>
        </w:rPr>
        <w:t>TERCERO.-</w:t>
      </w:r>
      <w:r w:rsidRPr="00397D29">
        <w:rPr>
          <w:rFonts w:ascii="Arial" w:eastAsia="Times" w:hAnsi="Arial" w:cs="Arial"/>
          <w:sz w:val="20"/>
          <w:szCs w:val="20"/>
        </w:rPr>
        <w:t xml:space="preserve"> Publíquese en la Gaceta, órgano de difusión oficial de este Gobierno Municipal.</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3B7CAE" w:rsidRDefault="003B7CAE" w:rsidP="003B7CAE">
      <w:pPr>
        <w:jc w:val="center"/>
        <w:rPr>
          <w:rFonts w:ascii="Arial" w:eastAsia="Times" w:hAnsi="Arial" w:cs="Arial"/>
          <w:b/>
          <w:sz w:val="20"/>
          <w:szCs w:val="20"/>
        </w:rPr>
      </w:pPr>
      <w:r w:rsidRPr="00397D29">
        <w:rPr>
          <w:rFonts w:ascii="Arial" w:eastAsia="Times" w:hAnsi="Arial" w:cs="Arial"/>
          <w:b/>
          <w:sz w:val="20"/>
          <w:szCs w:val="20"/>
        </w:rPr>
        <w:t>ASIGNACIÓN DE NOMENCLATURA PARA EL PROYECTO CONOCIDO COMO “PRIVADA NOGAL”.</w:t>
      </w:r>
    </w:p>
    <w:p w:rsidR="003B7CAE" w:rsidRPr="007E2385" w:rsidRDefault="003B7CAE"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r w:rsidRPr="007E2385">
        <w:rPr>
          <w:rFonts w:ascii="Arial" w:eastAsia="Times" w:hAnsi="Arial" w:cs="Arial"/>
          <w:b/>
          <w:sz w:val="20"/>
          <w:szCs w:val="20"/>
        </w:rPr>
        <w:t xml:space="preserve">A C U E R D O     </w:t>
      </w:r>
      <w:r>
        <w:rPr>
          <w:rFonts w:ascii="Arial" w:eastAsia="Times" w:hAnsi="Arial" w:cs="Arial"/>
          <w:b/>
          <w:sz w:val="20"/>
          <w:szCs w:val="20"/>
        </w:rPr>
        <w:t>236/24</w:t>
      </w:r>
      <w:r w:rsidRPr="007E2385">
        <w:rPr>
          <w:rFonts w:ascii="Arial" w:eastAsia="Times" w:hAnsi="Arial" w:cs="Arial"/>
          <w:b/>
          <w:sz w:val="20"/>
          <w:szCs w:val="20"/>
        </w:rPr>
        <w:t>/15</w:t>
      </w:r>
    </w:p>
    <w:p w:rsidR="003B7CAE" w:rsidRPr="007E2385" w:rsidRDefault="003B7CAE" w:rsidP="003B7CAE">
      <w:pPr>
        <w:jc w:val="both"/>
        <w:rPr>
          <w:rFonts w:ascii="Arial" w:eastAsia="Times" w:hAnsi="Arial" w:cs="Arial"/>
          <w:sz w:val="20"/>
          <w:szCs w:val="20"/>
        </w:rPr>
      </w:pPr>
    </w:p>
    <w:p w:rsidR="003B7CAE" w:rsidRPr="00397D29" w:rsidRDefault="003B7CAE" w:rsidP="003B7CAE">
      <w:pPr>
        <w:jc w:val="both"/>
        <w:rPr>
          <w:rFonts w:ascii="Arial" w:eastAsia="Times" w:hAnsi="Arial" w:cs="Arial"/>
          <w:sz w:val="20"/>
          <w:szCs w:val="20"/>
        </w:rPr>
      </w:pPr>
      <w:r>
        <w:rPr>
          <w:rFonts w:ascii="Arial" w:eastAsia="Times" w:hAnsi="Arial" w:cs="Arial"/>
          <w:sz w:val="20"/>
          <w:szCs w:val="20"/>
        </w:rPr>
        <w:t>PRIMERO.-</w:t>
      </w:r>
      <w:r w:rsidRPr="00397D29">
        <w:rPr>
          <w:rFonts w:ascii="Arial" w:eastAsia="Times" w:hAnsi="Arial" w:cs="Arial"/>
          <w:sz w:val="20"/>
          <w:szCs w:val="20"/>
        </w:rPr>
        <w:t>Se aprobó dictamen de la Comisión de Planeación, Urbanismo, Obras Públicas y Centro Histórico, relativo a la asignación de nomenclatura para el proyecto conocido como “Privada Nogal” así como de su calle única: Cerrada Nogal, próximo a desarrollar por la empresa Constructora y Servicios Prisma S.A. de C.V., en un predio ubicado en la calle Nogal entre las calles San José de los Cerritos y Calle Palo Blanco.</w:t>
      </w:r>
    </w:p>
    <w:p w:rsidR="003B7CAE" w:rsidRDefault="003B7CAE" w:rsidP="003B7CAE">
      <w:pPr>
        <w:jc w:val="both"/>
        <w:rPr>
          <w:rFonts w:ascii="Arial" w:eastAsia="Times" w:hAnsi="Arial" w:cs="Arial"/>
          <w:sz w:val="20"/>
          <w:szCs w:val="20"/>
        </w:rPr>
      </w:pPr>
    </w:p>
    <w:p w:rsidR="003B7CAE" w:rsidRPr="00397D29" w:rsidRDefault="003B7CAE" w:rsidP="003B7CAE">
      <w:pPr>
        <w:jc w:val="both"/>
        <w:rPr>
          <w:rFonts w:ascii="Arial" w:eastAsia="Times" w:hAnsi="Arial" w:cs="Arial"/>
          <w:sz w:val="20"/>
          <w:szCs w:val="20"/>
        </w:rPr>
      </w:pPr>
      <w:r>
        <w:rPr>
          <w:rFonts w:ascii="Arial" w:eastAsia="Times" w:hAnsi="Arial" w:cs="Arial"/>
          <w:sz w:val="20"/>
          <w:szCs w:val="20"/>
        </w:rPr>
        <w:t>SEGUNDO.-</w:t>
      </w:r>
      <w:r w:rsidRPr="00397D29">
        <w:rPr>
          <w:rFonts w:ascii="Arial" w:eastAsia="Times" w:hAnsi="Arial" w:cs="Arial"/>
          <w:sz w:val="20"/>
          <w:szCs w:val="20"/>
        </w:rPr>
        <w:t xml:space="preserve">Notifíquese a la Dirección de Desarrollo Urbano, para que a su vez notifique a las Direcciones Municipales competentes, a la Secretaría correspondiente del Gobierno del Estado y al Ing. Jesús </w:t>
      </w:r>
      <w:proofErr w:type="spellStart"/>
      <w:r w:rsidRPr="00397D29">
        <w:rPr>
          <w:rFonts w:ascii="Arial" w:eastAsia="Times" w:hAnsi="Arial" w:cs="Arial"/>
          <w:sz w:val="20"/>
          <w:szCs w:val="20"/>
        </w:rPr>
        <w:t>Lemini</w:t>
      </w:r>
      <w:proofErr w:type="spellEnd"/>
      <w:r w:rsidRPr="00397D29">
        <w:rPr>
          <w:rFonts w:ascii="Arial" w:eastAsia="Times" w:hAnsi="Arial" w:cs="Arial"/>
          <w:sz w:val="20"/>
          <w:szCs w:val="20"/>
        </w:rPr>
        <w:t xml:space="preserve"> Guzmán, para los efectos a que haya lugar.</w:t>
      </w:r>
    </w:p>
    <w:p w:rsidR="003B7CAE" w:rsidRDefault="003B7CAE" w:rsidP="003B7CAE">
      <w:pPr>
        <w:jc w:val="both"/>
        <w:rPr>
          <w:rFonts w:ascii="Arial" w:eastAsia="Times" w:hAnsi="Arial" w:cs="Arial"/>
          <w:sz w:val="20"/>
          <w:szCs w:val="20"/>
        </w:rPr>
      </w:pPr>
    </w:p>
    <w:p w:rsidR="003B7CAE" w:rsidRPr="00397D29" w:rsidRDefault="003B7CAE" w:rsidP="003B7CAE">
      <w:pPr>
        <w:jc w:val="both"/>
        <w:rPr>
          <w:rFonts w:ascii="Arial" w:eastAsia="Times" w:hAnsi="Arial" w:cs="Arial"/>
          <w:sz w:val="20"/>
          <w:szCs w:val="20"/>
        </w:rPr>
      </w:pPr>
      <w:r>
        <w:rPr>
          <w:rFonts w:ascii="Arial" w:eastAsia="Times" w:hAnsi="Arial" w:cs="Arial"/>
          <w:sz w:val="20"/>
          <w:szCs w:val="20"/>
        </w:rPr>
        <w:t>TERCERO.-</w:t>
      </w:r>
      <w:r w:rsidRPr="00397D29">
        <w:rPr>
          <w:rFonts w:ascii="Arial" w:eastAsia="Times" w:hAnsi="Arial" w:cs="Arial"/>
          <w:sz w:val="20"/>
          <w:szCs w:val="20"/>
        </w:rPr>
        <w:t xml:space="preserve"> Publíquese en el órgano de difusión oficial de este Gobierno Municipal.</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3B7CAE" w:rsidRDefault="003B7CAE" w:rsidP="003B7CAE">
      <w:pPr>
        <w:jc w:val="center"/>
        <w:rPr>
          <w:rFonts w:ascii="Arial" w:eastAsia="Times" w:hAnsi="Arial" w:cs="Arial"/>
          <w:b/>
          <w:sz w:val="20"/>
          <w:szCs w:val="20"/>
        </w:rPr>
      </w:pPr>
      <w:r w:rsidRPr="00FA0065">
        <w:rPr>
          <w:rFonts w:ascii="Arial" w:eastAsia="Times" w:hAnsi="Arial" w:cs="Arial"/>
          <w:b/>
          <w:sz w:val="20"/>
          <w:szCs w:val="20"/>
        </w:rPr>
        <w:t>ASIGNACIÓN DE NOMENCLATURA PARA EL PROYECTO DE FRACCIONAMIENTO DENOMINADO “HACIENDA LAS CAMPANAS”.</w:t>
      </w:r>
    </w:p>
    <w:p w:rsidR="003B7CAE" w:rsidRPr="007E2385" w:rsidRDefault="003B7CAE"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r w:rsidRPr="007E2385">
        <w:rPr>
          <w:rFonts w:ascii="Arial" w:eastAsia="Times" w:hAnsi="Arial" w:cs="Arial"/>
          <w:b/>
          <w:sz w:val="20"/>
          <w:szCs w:val="20"/>
        </w:rPr>
        <w:t xml:space="preserve">A C U E R D O     </w:t>
      </w:r>
      <w:r>
        <w:rPr>
          <w:rFonts w:ascii="Arial" w:eastAsia="Times" w:hAnsi="Arial" w:cs="Arial"/>
          <w:b/>
          <w:sz w:val="20"/>
          <w:szCs w:val="20"/>
        </w:rPr>
        <w:t>237/24</w:t>
      </w:r>
      <w:r w:rsidRPr="007E2385">
        <w:rPr>
          <w:rFonts w:ascii="Arial" w:eastAsia="Times" w:hAnsi="Arial" w:cs="Arial"/>
          <w:b/>
          <w:sz w:val="20"/>
          <w:szCs w:val="20"/>
        </w:rPr>
        <w:t>/15</w:t>
      </w:r>
    </w:p>
    <w:p w:rsidR="003B7CAE" w:rsidRPr="007E2385" w:rsidRDefault="003B7CAE" w:rsidP="003B7CAE">
      <w:pPr>
        <w:jc w:val="both"/>
        <w:rPr>
          <w:rFonts w:ascii="Arial" w:eastAsia="Times" w:hAnsi="Arial" w:cs="Arial"/>
          <w:sz w:val="20"/>
          <w:szCs w:val="20"/>
        </w:rPr>
      </w:pPr>
    </w:p>
    <w:p w:rsidR="003B7CAE" w:rsidRPr="00397D29" w:rsidRDefault="003B7CAE" w:rsidP="003B7CAE">
      <w:pPr>
        <w:jc w:val="both"/>
        <w:rPr>
          <w:rFonts w:ascii="Arial" w:eastAsia="Times" w:hAnsi="Arial" w:cs="Arial"/>
          <w:sz w:val="20"/>
          <w:szCs w:val="20"/>
        </w:rPr>
      </w:pPr>
      <w:r>
        <w:rPr>
          <w:rFonts w:ascii="Arial" w:eastAsia="Times" w:hAnsi="Arial" w:cs="Arial"/>
          <w:sz w:val="20"/>
          <w:szCs w:val="20"/>
        </w:rPr>
        <w:t>PRIMERO.-</w:t>
      </w:r>
      <w:r w:rsidRPr="00397D29">
        <w:rPr>
          <w:rFonts w:ascii="Arial" w:eastAsia="Times" w:hAnsi="Arial" w:cs="Arial"/>
          <w:sz w:val="20"/>
          <w:szCs w:val="20"/>
        </w:rPr>
        <w:t xml:space="preserve">Se aprueba dictamen de la Comisión de Planeación, Urbanismo, Obras Públicas y Centro Histórico, relativo a la asignación de nomenclatura para el proyecto de fraccionamiento denominado “Hacienda Las Campanas” así como de sus calles: Hacienda las Campanas, Hacienda Santa Rosa, Hacienda San Miguel Regla, Hacienda la Erre, Hacienda el Saucillo, Hacienda la Concepción, Hacienda el Rincón Ex-hacienda de </w:t>
      </w:r>
      <w:proofErr w:type="spellStart"/>
      <w:r w:rsidRPr="00397D29">
        <w:rPr>
          <w:rFonts w:ascii="Arial" w:eastAsia="Times" w:hAnsi="Arial" w:cs="Arial"/>
          <w:sz w:val="20"/>
          <w:szCs w:val="20"/>
        </w:rPr>
        <w:t>Caltengo</w:t>
      </w:r>
      <w:proofErr w:type="spellEnd"/>
      <w:r w:rsidRPr="00397D29">
        <w:rPr>
          <w:rFonts w:ascii="Arial" w:eastAsia="Times" w:hAnsi="Arial" w:cs="Arial"/>
          <w:sz w:val="20"/>
          <w:szCs w:val="20"/>
        </w:rPr>
        <w:t>, en un predio ubicado al oriente de la ciudad sobre la antigua carretera a Arteaga s/n en la colonia denominada como la Aurora.</w:t>
      </w:r>
    </w:p>
    <w:p w:rsidR="003B7CAE" w:rsidRDefault="003B7CAE" w:rsidP="003B7CAE">
      <w:pPr>
        <w:jc w:val="both"/>
        <w:rPr>
          <w:rFonts w:ascii="Arial" w:eastAsia="Times" w:hAnsi="Arial" w:cs="Arial"/>
          <w:sz w:val="20"/>
          <w:szCs w:val="20"/>
        </w:rPr>
      </w:pPr>
    </w:p>
    <w:p w:rsidR="003B7CAE" w:rsidRPr="00397D29" w:rsidRDefault="003B7CAE" w:rsidP="003B7CAE">
      <w:pPr>
        <w:jc w:val="both"/>
        <w:rPr>
          <w:rFonts w:ascii="Arial" w:eastAsia="Times" w:hAnsi="Arial" w:cs="Arial"/>
          <w:sz w:val="20"/>
          <w:szCs w:val="20"/>
        </w:rPr>
      </w:pPr>
      <w:r>
        <w:rPr>
          <w:rFonts w:ascii="Arial" w:eastAsia="Times" w:hAnsi="Arial" w:cs="Arial"/>
          <w:sz w:val="20"/>
          <w:szCs w:val="20"/>
        </w:rPr>
        <w:t>SEGUNDO.-</w:t>
      </w:r>
      <w:r w:rsidRPr="00397D29">
        <w:rPr>
          <w:rFonts w:ascii="Arial" w:eastAsia="Times" w:hAnsi="Arial" w:cs="Arial"/>
          <w:sz w:val="20"/>
          <w:szCs w:val="20"/>
        </w:rPr>
        <w:t xml:space="preserve">Notifíquese a la Dirección de Desarrollo Urbano, para que a su vez notifique a las Direcciones Municipales competentes, a la Secretaría correspondiente del Gobierno del Estado y al Ing. Mario E. Gutiérrez </w:t>
      </w:r>
      <w:proofErr w:type="spellStart"/>
      <w:r w:rsidRPr="00397D29">
        <w:rPr>
          <w:rFonts w:ascii="Arial" w:eastAsia="Times" w:hAnsi="Arial" w:cs="Arial"/>
          <w:sz w:val="20"/>
          <w:szCs w:val="20"/>
        </w:rPr>
        <w:t>Santoscoy</w:t>
      </w:r>
      <w:proofErr w:type="spellEnd"/>
      <w:r w:rsidRPr="00397D29">
        <w:rPr>
          <w:rFonts w:ascii="Arial" w:eastAsia="Times" w:hAnsi="Arial" w:cs="Arial"/>
          <w:sz w:val="20"/>
          <w:szCs w:val="20"/>
        </w:rPr>
        <w:t>, para los efectos a que haya lugar.</w:t>
      </w:r>
    </w:p>
    <w:p w:rsidR="003B7CAE"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Pr>
          <w:rFonts w:ascii="Arial" w:eastAsia="Times" w:hAnsi="Arial" w:cs="Arial"/>
          <w:sz w:val="20"/>
          <w:szCs w:val="20"/>
        </w:rPr>
        <w:t>TERCERO.-</w:t>
      </w:r>
      <w:r w:rsidRPr="00397D29">
        <w:rPr>
          <w:rFonts w:ascii="Arial" w:eastAsia="Times" w:hAnsi="Arial" w:cs="Arial"/>
          <w:sz w:val="20"/>
          <w:szCs w:val="20"/>
        </w:rPr>
        <w:t>Publíquese en el órgano de difusión oficial de este Gobierno Municipal.</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B31BEF" w:rsidRDefault="00B31BEF" w:rsidP="003B7CAE">
      <w:pPr>
        <w:jc w:val="center"/>
        <w:rPr>
          <w:rFonts w:ascii="Arial" w:eastAsia="Times" w:hAnsi="Arial" w:cs="Arial"/>
          <w:b/>
          <w:sz w:val="20"/>
          <w:szCs w:val="20"/>
        </w:rPr>
      </w:pPr>
    </w:p>
    <w:p w:rsidR="003B7CAE" w:rsidRDefault="003B7CAE" w:rsidP="003B7CAE">
      <w:pPr>
        <w:jc w:val="center"/>
        <w:rPr>
          <w:rFonts w:ascii="Arial" w:eastAsia="Times" w:hAnsi="Arial" w:cs="Arial"/>
          <w:b/>
          <w:sz w:val="20"/>
          <w:szCs w:val="20"/>
        </w:rPr>
      </w:pPr>
      <w:r w:rsidRPr="00FA0065">
        <w:rPr>
          <w:rFonts w:ascii="Arial" w:eastAsia="Times" w:hAnsi="Arial" w:cs="Arial"/>
          <w:b/>
          <w:sz w:val="20"/>
          <w:szCs w:val="20"/>
        </w:rPr>
        <w:t>ASIGNACIÓN DE NOMENCLATURA PARA EL PROYECTO DE FRACCIONAMIENTO DENOMINADO “TORRE ALTA”.</w:t>
      </w:r>
    </w:p>
    <w:p w:rsidR="003B7CAE" w:rsidRPr="007E2385" w:rsidRDefault="003B7CAE" w:rsidP="003B7CAE">
      <w:pPr>
        <w:jc w:val="center"/>
        <w:rPr>
          <w:rFonts w:ascii="Arial" w:eastAsia="Times" w:hAnsi="Arial" w:cs="Arial"/>
          <w:b/>
          <w:sz w:val="20"/>
          <w:szCs w:val="20"/>
        </w:rPr>
      </w:pPr>
    </w:p>
    <w:p w:rsidR="00B31BEF" w:rsidRDefault="00B31BEF"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r w:rsidRPr="007E2385">
        <w:rPr>
          <w:rFonts w:ascii="Arial" w:eastAsia="Times" w:hAnsi="Arial" w:cs="Arial"/>
          <w:b/>
          <w:sz w:val="20"/>
          <w:szCs w:val="20"/>
        </w:rPr>
        <w:t xml:space="preserve">A C U E R D O     </w:t>
      </w:r>
      <w:r>
        <w:rPr>
          <w:rFonts w:ascii="Arial" w:eastAsia="Times" w:hAnsi="Arial" w:cs="Arial"/>
          <w:b/>
          <w:sz w:val="20"/>
          <w:szCs w:val="20"/>
        </w:rPr>
        <w:t>238/24</w:t>
      </w:r>
      <w:r w:rsidRPr="007E2385">
        <w:rPr>
          <w:rFonts w:ascii="Arial" w:eastAsia="Times" w:hAnsi="Arial" w:cs="Arial"/>
          <w:b/>
          <w:sz w:val="20"/>
          <w:szCs w:val="20"/>
        </w:rPr>
        <w:t>/15</w:t>
      </w:r>
    </w:p>
    <w:p w:rsidR="003B7CAE" w:rsidRPr="00397D29" w:rsidRDefault="003B7CAE" w:rsidP="003B7CAE">
      <w:pPr>
        <w:jc w:val="both"/>
        <w:rPr>
          <w:rFonts w:ascii="Arial" w:eastAsia="Times" w:hAnsi="Arial" w:cs="Arial"/>
          <w:sz w:val="20"/>
          <w:szCs w:val="20"/>
        </w:rPr>
      </w:pPr>
    </w:p>
    <w:p w:rsidR="00B31BEF" w:rsidRDefault="00B31BEF" w:rsidP="003B7CAE">
      <w:pPr>
        <w:jc w:val="both"/>
        <w:rPr>
          <w:rFonts w:ascii="Arial" w:eastAsia="Times" w:hAnsi="Arial" w:cs="Arial"/>
          <w:sz w:val="20"/>
          <w:szCs w:val="20"/>
        </w:rPr>
      </w:pPr>
    </w:p>
    <w:p w:rsidR="003B7CAE" w:rsidRPr="00397D29" w:rsidRDefault="003B7CAE" w:rsidP="003B7CAE">
      <w:pPr>
        <w:jc w:val="both"/>
        <w:rPr>
          <w:rFonts w:ascii="Arial" w:eastAsia="Times" w:hAnsi="Arial" w:cs="Arial"/>
          <w:sz w:val="20"/>
          <w:szCs w:val="20"/>
        </w:rPr>
      </w:pPr>
      <w:r>
        <w:rPr>
          <w:rFonts w:ascii="Arial" w:eastAsia="Times" w:hAnsi="Arial" w:cs="Arial"/>
          <w:sz w:val="20"/>
          <w:szCs w:val="20"/>
        </w:rPr>
        <w:t>PRIMERO.-</w:t>
      </w:r>
      <w:r w:rsidRPr="00397D29">
        <w:rPr>
          <w:rFonts w:ascii="Arial" w:eastAsia="Times" w:hAnsi="Arial" w:cs="Arial"/>
          <w:sz w:val="20"/>
          <w:szCs w:val="20"/>
        </w:rPr>
        <w:t xml:space="preserve">Se aprueba el dictamen presentado por la Comisión de Planeación, Urbanismo, Obras Públicas y Centro Histórico, en consecuencia,  la asignación de nomenclatura para el proyecto de fraccionamiento denominado “Torre Alta” así como de sus calles: Torre Latinoamericana, Torres </w:t>
      </w:r>
      <w:proofErr w:type="spellStart"/>
      <w:r w:rsidRPr="00397D29">
        <w:rPr>
          <w:rFonts w:ascii="Arial" w:eastAsia="Times" w:hAnsi="Arial" w:cs="Arial"/>
          <w:sz w:val="20"/>
          <w:szCs w:val="20"/>
        </w:rPr>
        <w:t>Petronas</w:t>
      </w:r>
      <w:proofErr w:type="spellEnd"/>
      <w:r w:rsidRPr="00397D29">
        <w:rPr>
          <w:rFonts w:ascii="Arial" w:eastAsia="Times" w:hAnsi="Arial" w:cs="Arial"/>
          <w:sz w:val="20"/>
          <w:szCs w:val="20"/>
        </w:rPr>
        <w:t xml:space="preserve">, Torre </w:t>
      </w:r>
      <w:proofErr w:type="spellStart"/>
      <w:r w:rsidRPr="00397D29">
        <w:rPr>
          <w:rFonts w:ascii="Arial" w:eastAsia="Times" w:hAnsi="Arial" w:cs="Arial"/>
          <w:sz w:val="20"/>
          <w:szCs w:val="20"/>
        </w:rPr>
        <w:t>Khalifa</w:t>
      </w:r>
      <w:proofErr w:type="spellEnd"/>
      <w:r w:rsidRPr="00397D29">
        <w:rPr>
          <w:rFonts w:ascii="Arial" w:eastAsia="Times" w:hAnsi="Arial" w:cs="Arial"/>
          <w:sz w:val="20"/>
          <w:szCs w:val="20"/>
        </w:rPr>
        <w:t xml:space="preserve">, Torre </w:t>
      </w:r>
      <w:proofErr w:type="spellStart"/>
      <w:r w:rsidRPr="00397D29">
        <w:rPr>
          <w:rFonts w:ascii="Arial" w:eastAsia="Times" w:hAnsi="Arial" w:cs="Arial"/>
          <w:sz w:val="20"/>
          <w:szCs w:val="20"/>
        </w:rPr>
        <w:t>Taipei</w:t>
      </w:r>
      <w:proofErr w:type="spellEnd"/>
      <w:r w:rsidRPr="00397D29">
        <w:rPr>
          <w:rFonts w:ascii="Arial" w:eastAsia="Times" w:hAnsi="Arial" w:cs="Arial"/>
          <w:sz w:val="20"/>
          <w:szCs w:val="20"/>
        </w:rPr>
        <w:t xml:space="preserve"> y Torre de Belem próximo a desarrollar por la empresa </w:t>
      </w:r>
      <w:proofErr w:type="spellStart"/>
      <w:r w:rsidRPr="00397D29">
        <w:rPr>
          <w:rFonts w:ascii="Arial" w:eastAsia="Times" w:hAnsi="Arial" w:cs="Arial"/>
          <w:sz w:val="20"/>
          <w:szCs w:val="20"/>
        </w:rPr>
        <w:t>Jisa</w:t>
      </w:r>
      <w:proofErr w:type="spellEnd"/>
      <w:r w:rsidRPr="00397D29">
        <w:rPr>
          <w:rFonts w:ascii="Arial" w:eastAsia="Times" w:hAnsi="Arial" w:cs="Arial"/>
          <w:sz w:val="20"/>
          <w:szCs w:val="20"/>
        </w:rPr>
        <w:t xml:space="preserve"> Bienes Raíces en un predio ubicado en el Polígono “A” en el camino a los Ramones en el predio denominado Torrecillas y Ramones de esta ciudad.</w:t>
      </w:r>
    </w:p>
    <w:p w:rsidR="003B7CAE" w:rsidRDefault="003B7CAE" w:rsidP="003B7CAE">
      <w:pPr>
        <w:jc w:val="both"/>
        <w:rPr>
          <w:rFonts w:ascii="Arial" w:eastAsia="Times" w:hAnsi="Arial" w:cs="Arial"/>
          <w:sz w:val="20"/>
          <w:szCs w:val="20"/>
        </w:rPr>
      </w:pPr>
    </w:p>
    <w:p w:rsidR="003B7CAE" w:rsidRPr="00397D29" w:rsidRDefault="003B7CAE" w:rsidP="003B7CAE">
      <w:pPr>
        <w:jc w:val="both"/>
        <w:rPr>
          <w:rFonts w:ascii="Arial" w:eastAsia="Times" w:hAnsi="Arial" w:cs="Arial"/>
          <w:sz w:val="20"/>
          <w:szCs w:val="20"/>
        </w:rPr>
      </w:pPr>
      <w:r>
        <w:rPr>
          <w:rFonts w:ascii="Arial" w:eastAsia="Times" w:hAnsi="Arial" w:cs="Arial"/>
          <w:sz w:val="20"/>
          <w:szCs w:val="20"/>
        </w:rPr>
        <w:t>SEGUNDO.-</w:t>
      </w:r>
      <w:r w:rsidRPr="00397D29">
        <w:rPr>
          <w:rFonts w:ascii="Arial" w:eastAsia="Times" w:hAnsi="Arial" w:cs="Arial"/>
          <w:sz w:val="20"/>
          <w:szCs w:val="20"/>
        </w:rPr>
        <w:t>Notifíquese a la Dirección de Desarrollo Urbano, para que a su vez notifique a las Direcciones Municipales competentes, a la Secretaría correspondiente del Gobierno del Estado y a la Arq. Georgina Aguilar Almaraz, para los efectos a que haya lugar.</w:t>
      </w:r>
    </w:p>
    <w:p w:rsidR="003B7CAE"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Pr>
          <w:rFonts w:ascii="Arial" w:eastAsia="Times" w:hAnsi="Arial" w:cs="Arial"/>
          <w:sz w:val="20"/>
          <w:szCs w:val="20"/>
        </w:rPr>
        <w:t>TERCERO.-</w:t>
      </w:r>
      <w:r w:rsidRPr="00397D29">
        <w:rPr>
          <w:rFonts w:ascii="Arial" w:eastAsia="Times" w:hAnsi="Arial" w:cs="Arial"/>
          <w:sz w:val="20"/>
          <w:szCs w:val="20"/>
        </w:rPr>
        <w:t>Publíquese en el órgano de difusión oficial de este Gobierno Municipal.</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B31BEF" w:rsidRDefault="00B31BEF" w:rsidP="003B7CAE">
      <w:pPr>
        <w:jc w:val="center"/>
        <w:rPr>
          <w:rFonts w:ascii="Arial" w:eastAsia="Times" w:hAnsi="Arial" w:cs="Arial"/>
          <w:b/>
          <w:sz w:val="20"/>
          <w:szCs w:val="20"/>
        </w:rPr>
      </w:pPr>
    </w:p>
    <w:p w:rsidR="003B7CAE" w:rsidRDefault="003B7CAE" w:rsidP="003B7CAE">
      <w:pPr>
        <w:jc w:val="center"/>
        <w:rPr>
          <w:rFonts w:ascii="Arial" w:eastAsia="Times" w:hAnsi="Arial" w:cs="Arial"/>
          <w:b/>
          <w:sz w:val="20"/>
          <w:szCs w:val="20"/>
        </w:rPr>
      </w:pPr>
      <w:r w:rsidRPr="00FA0065">
        <w:rPr>
          <w:rFonts w:ascii="Arial" w:eastAsia="Times" w:hAnsi="Arial" w:cs="Arial"/>
          <w:b/>
          <w:sz w:val="20"/>
          <w:szCs w:val="20"/>
        </w:rPr>
        <w:t>ASIGNACIÓN DE NOMENCLATURA PARA EL PROYECTO DE FRACCIONAMIENTO DENOMINADO “MONTEVERDE RESIDENCIAL”.</w:t>
      </w:r>
    </w:p>
    <w:p w:rsidR="003B7CAE" w:rsidRPr="007E2385" w:rsidRDefault="003B7CAE" w:rsidP="003B7CAE">
      <w:pPr>
        <w:jc w:val="center"/>
        <w:rPr>
          <w:rFonts w:ascii="Arial" w:eastAsia="Times" w:hAnsi="Arial" w:cs="Arial"/>
          <w:b/>
          <w:sz w:val="20"/>
          <w:szCs w:val="20"/>
        </w:rPr>
      </w:pPr>
    </w:p>
    <w:p w:rsidR="00B31BEF" w:rsidRDefault="00B31BEF"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r w:rsidRPr="007E2385">
        <w:rPr>
          <w:rFonts w:ascii="Arial" w:eastAsia="Times" w:hAnsi="Arial" w:cs="Arial"/>
          <w:b/>
          <w:sz w:val="20"/>
          <w:szCs w:val="20"/>
        </w:rPr>
        <w:t xml:space="preserve">A C U E R D O     </w:t>
      </w:r>
      <w:r>
        <w:rPr>
          <w:rFonts w:ascii="Arial" w:eastAsia="Times" w:hAnsi="Arial" w:cs="Arial"/>
          <w:b/>
          <w:sz w:val="20"/>
          <w:szCs w:val="20"/>
        </w:rPr>
        <w:t>239/24</w:t>
      </w:r>
      <w:r w:rsidRPr="007E2385">
        <w:rPr>
          <w:rFonts w:ascii="Arial" w:eastAsia="Times" w:hAnsi="Arial" w:cs="Arial"/>
          <w:b/>
          <w:sz w:val="20"/>
          <w:szCs w:val="20"/>
        </w:rPr>
        <w:t>/15</w:t>
      </w:r>
    </w:p>
    <w:p w:rsidR="003B7CAE" w:rsidRPr="007E2385" w:rsidRDefault="003B7CAE" w:rsidP="003B7CAE">
      <w:pPr>
        <w:jc w:val="both"/>
        <w:rPr>
          <w:rFonts w:ascii="Arial" w:eastAsia="Times" w:hAnsi="Arial" w:cs="Arial"/>
          <w:sz w:val="20"/>
          <w:szCs w:val="20"/>
        </w:rPr>
      </w:pPr>
    </w:p>
    <w:p w:rsidR="00B31BEF" w:rsidRDefault="00B31BEF" w:rsidP="003B7CAE">
      <w:pPr>
        <w:jc w:val="both"/>
        <w:rPr>
          <w:rFonts w:ascii="Arial" w:eastAsia="Times" w:hAnsi="Arial" w:cs="Arial"/>
          <w:sz w:val="20"/>
          <w:szCs w:val="20"/>
        </w:rPr>
      </w:pPr>
    </w:p>
    <w:p w:rsidR="003B7CAE" w:rsidRPr="00057306" w:rsidRDefault="003B7CAE" w:rsidP="003B7CAE">
      <w:pPr>
        <w:jc w:val="both"/>
        <w:rPr>
          <w:rFonts w:ascii="Arial" w:eastAsia="Times" w:hAnsi="Arial" w:cs="Arial"/>
          <w:sz w:val="20"/>
          <w:szCs w:val="20"/>
        </w:rPr>
      </w:pPr>
      <w:r w:rsidRPr="00057306">
        <w:rPr>
          <w:rFonts w:ascii="Arial" w:eastAsia="Times" w:hAnsi="Arial" w:cs="Arial"/>
          <w:sz w:val="20"/>
          <w:szCs w:val="20"/>
        </w:rPr>
        <w:t>PRIMERO.-</w:t>
      </w:r>
      <w:r w:rsidRPr="00057306">
        <w:rPr>
          <w:rFonts w:ascii="Arial" w:eastAsia="Times" w:hAnsi="Arial" w:cs="Arial"/>
          <w:sz w:val="20"/>
          <w:szCs w:val="20"/>
        </w:rPr>
        <w:tab/>
        <w:t xml:space="preserve">Se aprueba dictamen de la Comisión de Planeación, Urbanismo, Obras Públicas y Centro Histórico, relativo a la asignación de nomenclatura para el proyecto de fraccionamiento denominado “Monteverde Residencial”, así como sus calles: Paseo del Árbol, Castaño, Canelo, </w:t>
      </w:r>
      <w:proofErr w:type="spellStart"/>
      <w:r w:rsidRPr="00057306">
        <w:rPr>
          <w:rFonts w:ascii="Arial" w:eastAsia="Times" w:hAnsi="Arial" w:cs="Arial"/>
          <w:sz w:val="20"/>
          <w:szCs w:val="20"/>
        </w:rPr>
        <w:t>Flamboyant</w:t>
      </w:r>
      <w:proofErr w:type="spellEnd"/>
      <w:r w:rsidRPr="00057306">
        <w:rPr>
          <w:rFonts w:ascii="Arial" w:eastAsia="Times" w:hAnsi="Arial" w:cs="Arial"/>
          <w:sz w:val="20"/>
          <w:szCs w:val="20"/>
        </w:rPr>
        <w:t xml:space="preserve"> y Sicomoro, próximo a desarrollar por la empresa </w:t>
      </w:r>
      <w:proofErr w:type="spellStart"/>
      <w:r w:rsidRPr="00057306">
        <w:rPr>
          <w:rFonts w:ascii="Arial" w:eastAsia="Times" w:hAnsi="Arial" w:cs="Arial"/>
          <w:sz w:val="20"/>
          <w:szCs w:val="20"/>
        </w:rPr>
        <w:t>Ruba</w:t>
      </w:r>
      <w:proofErr w:type="spellEnd"/>
      <w:r w:rsidRPr="00057306">
        <w:rPr>
          <w:rFonts w:ascii="Arial" w:eastAsia="Times" w:hAnsi="Arial" w:cs="Arial"/>
          <w:sz w:val="20"/>
          <w:szCs w:val="20"/>
        </w:rPr>
        <w:t xml:space="preserve"> S.A. de C.V., en un predio ubicado al sur de la ciudad 490 metros al oriente del </w:t>
      </w:r>
      <w:proofErr w:type="spellStart"/>
      <w:r w:rsidRPr="00057306">
        <w:rPr>
          <w:rFonts w:ascii="Arial" w:eastAsia="Times" w:hAnsi="Arial" w:cs="Arial"/>
          <w:sz w:val="20"/>
          <w:szCs w:val="20"/>
        </w:rPr>
        <w:t>Blvd</w:t>
      </w:r>
      <w:proofErr w:type="spellEnd"/>
      <w:r w:rsidRPr="00057306">
        <w:rPr>
          <w:rFonts w:ascii="Arial" w:eastAsia="Times" w:hAnsi="Arial" w:cs="Arial"/>
          <w:sz w:val="20"/>
          <w:szCs w:val="20"/>
        </w:rPr>
        <w:t xml:space="preserve">. Emilio Arizpe de la Maza de esta ciudad con la condicionante de cambiar el nombre de la calle </w:t>
      </w:r>
      <w:proofErr w:type="spellStart"/>
      <w:r w:rsidRPr="00057306">
        <w:rPr>
          <w:rFonts w:ascii="Arial" w:eastAsia="Times" w:hAnsi="Arial" w:cs="Arial"/>
          <w:sz w:val="20"/>
          <w:szCs w:val="20"/>
        </w:rPr>
        <w:t>Flamboyant</w:t>
      </w:r>
      <w:proofErr w:type="spellEnd"/>
      <w:r w:rsidRPr="00057306">
        <w:rPr>
          <w:rFonts w:ascii="Arial" w:eastAsia="Times" w:hAnsi="Arial" w:cs="Arial"/>
          <w:sz w:val="20"/>
          <w:szCs w:val="20"/>
        </w:rPr>
        <w:t xml:space="preserve"> por calle Flamboyán.</w:t>
      </w:r>
    </w:p>
    <w:p w:rsidR="003B7CAE" w:rsidRDefault="003B7CAE" w:rsidP="003B7CAE">
      <w:pPr>
        <w:jc w:val="both"/>
        <w:rPr>
          <w:rFonts w:ascii="Arial" w:eastAsia="Times" w:hAnsi="Arial" w:cs="Arial"/>
          <w:sz w:val="20"/>
          <w:szCs w:val="20"/>
        </w:rPr>
      </w:pPr>
    </w:p>
    <w:p w:rsidR="003B7CAE" w:rsidRPr="00057306" w:rsidRDefault="003B7CAE" w:rsidP="003B7CAE">
      <w:pPr>
        <w:jc w:val="both"/>
        <w:rPr>
          <w:rFonts w:ascii="Arial" w:eastAsia="Times" w:hAnsi="Arial" w:cs="Arial"/>
          <w:sz w:val="20"/>
          <w:szCs w:val="20"/>
        </w:rPr>
      </w:pPr>
      <w:r w:rsidRPr="00057306">
        <w:rPr>
          <w:rFonts w:ascii="Arial" w:eastAsia="Times" w:hAnsi="Arial" w:cs="Arial"/>
          <w:sz w:val="20"/>
          <w:szCs w:val="20"/>
        </w:rPr>
        <w:t>SEGUNDO.-</w:t>
      </w:r>
      <w:r w:rsidRPr="00057306">
        <w:rPr>
          <w:rFonts w:ascii="Arial" w:eastAsia="Times" w:hAnsi="Arial" w:cs="Arial"/>
          <w:sz w:val="20"/>
          <w:szCs w:val="20"/>
        </w:rPr>
        <w:tab/>
        <w:t>Notifíquese a la Dirección de Desarrollo Urbano, para que a su vez notifique a las Direcciones Municipales competentes, a la Secretaría correspondiente del Gobierno del Estado y Arq. José Rodríguez Maldonado, para los efectos a que haya lugar.</w:t>
      </w:r>
    </w:p>
    <w:p w:rsidR="003B7CAE"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057306">
        <w:rPr>
          <w:rFonts w:ascii="Arial" w:eastAsia="Times" w:hAnsi="Arial" w:cs="Arial"/>
          <w:sz w:val="20"/>
          <w:szCs w:val="20"/>
        </w:rPr>
        <w:t>TERCERO.-</w:t>
      </w:r>
      <w:r w:rsidRPr="00057306">
        <w:rPr>
          <w:rFonts w:ascii="Arial" w:eastAsia="Times" w:hAnsi="Arial" w:cs="Arial"/>
          <w:sz w:val="20"/>
          <w:szCs w:val="20"/>
        </w:rPr>
        <w:tab/>
        <w:t>Publíquese en el órgano de difusión oficial de este Gobierno Municipal.</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B31BEF" w:rsidRDefault="00B31BEF" w:rsidP="003B7CAE">
      <w:pPr>
        <w:jc w:val="center"/>
        <w:rPr>
          <w:rFonts w:ascii="Arial" w:eastAsia="Times" w:hAnsi="Arial" w:cs="Arial"/>
          <w:b/>
          <w:sz w:val="20"/>
          <w:szCs w:val="20"/>
        </w:rPr>
      </w:pPr>
    </w:p>
    <w:p w:rsidR="003B7CAE" w:rsidRDefault="003B7CAE" w:rsidP="003B7CAE">
      <w:pPr>
        <w:jc w:val="center"/>
        <w:rPr>
          <w:rFonts w:ascii="Arial" w:eastAsia="Times" w:hAnsi="Arial" w:cs="Arial"/>
          <w:b/>
          <w:sz w:val="20"/>
          <w:szCs w:val="20"/>
        </w:rPr>
      </w:pPr>
      <w:r w:rsidRPr="00FA0065">
        <w:rPr>
          <w:rFonts w:ascii="Arial" w:eastAsia="Times" w:hAnsi="Arial" w:cs="Arial"/>
          <w:b/>
          <w:sz w:val="20"/>
          <w:szCs w:val="20"/>
        </w:rPr>
        <w:t>ASIGNACIÓN DE NOMENCLATURA PARA EL PROYECTO DE FRACCIONAMIENTO DENOMINADO “ALTARIA RESIDENCIAL”.</w:t>
      </w:r>
    </w:p>
    <w:p w:rsidR="003B7CAE" w:rsidRPr="007E2385" w:rsidRDefault="003B7CAE" w:rsidP="003B7CAE">
      <w:pPr>
        <w:jc w:val="center"/>
        <w:rPr>
          <w:rFonts w:ascii="Arial" w:eastAsia="Times" w:hAnsi="Arial" w:cs="Arial"/>
          <w:b/>
          <w:sz w:val="20"/>
          <w:szCs w:val="20"/>
        </w:rPr>
      </w:pPr>
    </w:p>
    <w:p w:rsidR="00B31BEF" w:rsidRDefault="00B31BEF"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r w:rsidRPr="007E2385">
        <w:rPr>
          <w:rFonts w:ascii="Arial" w:eastAsia="Times" w:hAnsi="Arial" w:cs="Arial"/>
          <w:b/>
          <w:sz w:val="20"/>
          <w:szCs w:val="20"/>
        </w:rPr>
        <w:t xml:space="preserve">A C U E R D O     </w:t>
      </w:r>
      <w:r>
        <w:rPr>
          <w:rFonts w:ascii="Arial" w:eastAsia="Times" w:hAnsi="Arial" w:cs="Arial"/>
          <w:b/>
          <w:sz w:val="20"/>
          <w:szCs w:val="20"/>
        </w:rPr>
        <w:t>240/24</w:t>
      </w:r>
      <w:r w:rsidRPr="007E2385">
        <w:rPr>
          <w:rFonts w:ascii="Arial" w:eastAsia="Times" w:hAnsi="Arial" w:cs="Arial"/>
          <w:b/>
          <w:sz w:val="20"/>
          <w:szCs w:val="20"/>
        </w:rPr>
        <w:t>/15</w:t>
      </w:r>
    </w:p>
    <w:p w:rsidR="003B7CAE" w:rsidRPr="007E2385" w:rsidRDefault="003B7CAE" w:rsidP="003B7CAE">
      <w:pPr>
        <w:jc w:val="both"/>
        <w:rPr>
          <w:rFonts w:ascii="Arial" w:eastAsia="Times" w:hAnsi="Arial" w:cs="Arial"/>
          <w:sz w:val="20"/>
          <w:szCs w:val="20"/>
        </w:rPr>
      </w:pPr>
    </w:p>
    <w:p w:rsidR="00B31BEF" w:rsidRDefault="00B31BEF" w:rsidP="003B7CAE">
      <w:pPr>
        <w:jc w:val="both"/>
        <w:rPr>
          <w:rFonts w:ascii="Arial" w:eastAsia="Times" w:hAnsi="Arial" w:cs="Arial"/>
          <w:sz w:val="20"/>
          <w:szCs w:val="20"/>
        </w:rPr>
      </w:pPr>
    </w:p>
    <w:p w:rsidR="003B7CAE" w:rsidRPr="00057306" w:rsidRDefault="003B7CAE" w:rsidP="003B7CAE">
      <w:pPr>
        <w:jc w:val="both"/>
        <w:rPr>
          <w:rFonts w:ascii="Arial" w:eastAsia="Times" w:hAnsi="Arial" w:cs="Arial"/>
          <w:sz w:val="20"/>
          <w:szCs w:val="20"/>
        </w:rPr>
      </w:pPr>
      <w:r>
        <w:rPr>
          <w:rFonts w:ascii="Arial" w:eastAsia="Times" w:hAnsi="Arial" w:cs="Arial"/>
          <w:sz w:val="20"/>
          <w:szCs w:val="20"/>
        </w:rPr>
        <w:t>PRIMERO.-</w:t>
      </w:r>
      <w:r w:rsidRPr="00057306">
        <w:rPr>
          <w:rFonts w:ascii="Arial" w:eastAsia="Times" w:hAnsi="Arial" w:cs="Arial"/>
          <w:sz w:val="20"/>
          <w:szCs w:val="20"/>
        </w:rPr>
        <w:t>Se aprueba el dictamen presentado por la Comisión de Planeación, Urbanismo, Obras Públicas y Centro Histórico, relativo a la asignación de nomenclatura para el proyecto de fraccionamiento denominado “</w:t>
      </w:r>
      <w:proofErr w:type="spellStart"/>
      <w:r w:rsidRPr="00057306">
        <w:rPr>
          <w:rFonts w:ascii="Arial" w:eastAsia="Times" w:hAnsi="Arial" w:cs="Arial"/>
          <w:sz w:val="20"/>
          <w:szCs w:val="20"/>
        </w:rPr>
        <w:t>Altaria</w:t>
      </w:r>
      <w:proofErr w:type="spellEnd"/>
      <w:r w:rsidRPr="00057306">
        <w:rPr>
          <w:rFonts w:ascii="Arial" w:eastAsia="Times" w:hAnsi="Arial" w:cs="Arial"/>
          <w:sz w:val="20"/>
          <w:szCs w:val="20"/>
        </w:rPr>
        <w:t xml:space="preserve"> Residencial”, así como de sus calles: Circuito del Altiplano, Calle del Collado, Calle del Altozano, Calle del Otero, Cerrada del Farallón, Cerrada de la Meseta, próximo a desarrollar por la empresa </w:t>
      </w:r>
      <w:proofErr w:type="spellStart"/>
      <w:r w:rsidRPr="00057306">
        <w:rPr>
          <w:rFonts w:ascii="Arial" w:eastAsia="Times" w:hAnsi="Arial" w:cs="Arial"/>
          <w:sz w:val="20"/>
          <w:szCs w:val="20"/>
        </w:rPr>
        <w:t>Ruba</w:t>
      </w:r>
      <w:proofErr w:type="spellEnd"/>
      <w:r w:rsidRPr="00057306">
        <w:rPr>
          <w:rFonts w:ascii="Arial" w:eastAsia="Times" w:hAnsi="Arial" w:cs="Arial"/>
          <w:sz w:val="20"/>
          <w:szCs w:val="20"/>
        </w:rPr>
        <w:t xml:space="preserve"> S.A. de C.V., en un predio ubicado en el centro de la ciudad, colindando al noreste con otros propietarios, al sureste con calle Murguía, al suroeste con privada Guadalupe, y al noroeste con vías de FFCC de esta ciudad, con la condicionante de autorizar la nomenclatura propuesta siempre y cuando se respeten los cambios futuros de lotificación.</w:t>
      </w:r>
    </w:p>
    <w:p w:rsidR="003B7CAE" w:rsidRDefault="003B7CAE" w:rsidP="003B7CAE">
      <w:pPr>
        <w:jc w:val="both"/>
        <w:rPr>
          <w:rFonts w:ascii="Arial" w:eastAsia="Times" w:hAnsi="Arial" w:cs="Arial"/>
          <w:sz w:val="20"/>
          <w:szCs w:val="20"/>
        </w:rPr>
      </w:pPr>
    </w:p>
    <w:p w:rsidR="003B7CAE" w:rsidRPr="00057306" w:rsidRDefault="003B7CAE" w:rsidP="003B7CAE">
      <w:pPr>
        <w:jc w:val="both"/>
        <w:rPr>
          <w:rFonts w:ascii="Arial" w:eastAsia="Times" w:hAnsi="Arial" w:cs="Arial"/>
          <w:sz w:val="20"/>
          <w:szCs w:val="20"/>
        </w:rPr>
      </w:pPr>
      <w:r>
        <w:rPr>
          <w:rFonts w:ascii="Arial" w:eastAsia="Times" w:hAnsi="Arial" w:cs="Arial"/>
          <w:sz w:val="20"/>
          <w:szCs w:val="20"/>
        </w:rPr>
        <w:t>SEGUNDO.-</w:t>
      </w:r>
      <w:r w:rsidRPr="00057306">
        <w:rPr>
          <w:rFonts w:ascii="Arial" w:eastAsia="Times" w:hAnsi="Arial" w:cs="Arial"/>
          <w:sz w:val="20"/>
          <w:szCs w:val="20"/>
        </w:rPr>
        <w:t>Notifíquese a la Dirección de Desarrollo Urbano, para que a su vez notifique a las Direcciones Municipales competentes, a la Secretaría correspondiente del Gobierno del Estado y al Arq. José Rodríguez Maldonado, para los efectos a que haya lugar.</w:t>
      </w:r>
    </w:p>
    <w:p w:rsidR="003B7CAE"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Pr>
          <w:rFonts w:ascii="Arial" w:eastAsia="Times" w:hAnsi="Arial" w:cs="Arial"/>
          <w:sz w:val="20"/>
          <w:szCs w:val="20"/>
        </w:rPr>
        <w:t>TERCERO.-</w:t>
      </w:r>
      <w:r w:rsidRPr="00057306">
        <w:rPr>
          <w:rFonts w:ascii="Arial" w:eastAsia="Times" w:hAnsi="Arial" w:cs="Arial"/>
          <w:sz w:val="20"/>
          <w:szCs w:val="20"/>
        </w:rPr>
        <w:t>Publíquese en el órgano de difusión oficial de este Gobierno Municipal.</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B31BEF" w:rsidRDefault="00B31BEF" w:rsidP="003B7CAE">
      <w:pPr>
        <w:jc w:val="center"/>
        <w:rPr>
          <w:rFonts w:ascii="Arial" w:eastAsia="Times" w:hAnsi="Arial" w:cs="Arial"/>
          <w:b/>
          <w:sz w:val="20"/>
          <w:szCs w:val="20"/>
        </w:rPr>
      </w:pPr>
    </w:p>
    <w:p w:rsidR="003B7CAE" w:rsidRDefault="003B7CAE" w:rsidP="003B7CAE">
      <w:pPr>
        <w:jc w:val="center"/>
        <w:rPr>
          <w:rFonts w:ascii="Arial" w:eastAsia="Times" w:hAnsi="Arial" w:cs="Arial"/>
          <w:b/>
          <w:sz w:val="20"/>
          <w:szCs w:val="20"/>
        </w:rPr>
      </w:pPr>
      <w:r w:rsidRPr="00FA0065">
        <w:rPr>
          <w:rFonts w:ascii="Arial" w:eastAsia="Times" w:hAnsi="Arial" w:cs="Arial"/>
          <w:b/>
          <w:sz w:val="20"/>
          <w:szCs w:val="20"/>
        </w:rPr>
        <w:t>OPINIÓN FAVORABLE RESPECTO A LA MODIFICACIÓN DEL PÁRRAFO TERCERO DEL ARTÍCULO 8º Y MODIFICACIÓN DEL CONTENIDO DEL PÁRRAFO SEGUNDO DEL ARTÍCULO 173º, DE LA CONSTITUCIÓN POLÍTICA.</w:t>
      </w:r>
    </w:p>
    <w:p w:rsidR="003B7CAE" w:rsidRPr="007E2385" w:rsidRDefault="003B7CAE" w:rsidP="003B7CAE">
      <w:pPr>
        <w:jc w:val="center"/>
        <w:rPr>
          <w:rFonts w:ascii="Arial" w:eastAsia="Times" w:hAnsi="Arial" w:cs="Arial"/>
          <w:b/>
          <w:sz w:val="20"/>
          <w:szCs w:val="20"/>
        </w:rPr>
      </w:pPr>
    </w:p>
    <w:p w:rsidR="00B31BEF" w:rsidRDefault="00B31BEF"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r w:rsidRPr="007E2385">
        <w:rPr>
          <w:rFonts w:ascii="Arial" w:eastAsia="Times" w:hAnsi="Arial" w:cs="Arial"/>
          <w:b/>
          <w:sz w:val="20"/>
          <w:szCs w:val="20"/>
        </w:rPr>
        <w:t xml:space="preserve">A C U E R D O     </w:t>
      </w:r>
      <w:r>
        <w:rPr>
          <w:rFonts w:ascii="Arial" w:eastAsia="Times" w:hAnsi="Arial" w:cs="Arial"/>
          <w:b/>
          <w:sz w:val="20"/>
          <w:szCs w:val="20"/>
        </w:rPr>
        <w:t>241/24</w:t>
      </w:r>
      <w:r w:rsidRPr="007E2385">
        <w:rPr>
          <w:rFonts w:ascii="Arial" w:eastAsia="Times" w:hAnsi="Arial" w:cs="Arial"/>
          <w:b/>
          <w:sz w:val="20"/>
          <w:szCs w:val="20"/>
        </w:rPr>
        <w:t>/15</w:t>
      </w:r>
    </w:p>
    <w:p w:rsidR="003B7CAE" w:rsidRPr="007E2385" w:rsidRDefault="003B7CAE" w:rsidP="003B7CAE">
      <w:pPr>
        <w:jc w:val="both"/>
        <w:rPr>
          <w:rFonts w:ascii="Arial" w:eastAsia="Times" w:hAnsi="Arial" w:cs="Arial"/>
          <w:sz w:val="20"/>
          <w:szCs w:val="20"/>
        </w:rPr>
      </w:pPr>
    </w:p>
    <w:p w:rsidR="00B31BEF" w:rsidRDefault="00B31BEF" w:rsidP="003B7CAE">
      <w:pPr>
        <w:jc w:val="both"/>
        <w:rPr>
          <w:rFonts w:ascii="Arial" w:eastAsia="Times" w:hAnsi="Arial" w:cs="Arial"/>
          <w:sz w:val="20"/>
          <w:szCs w:val="20"/>
        </w:rPr>
      </w:pPr>
    </w:p>
    <w:p w:rsidR="003B7CAE" w:rsidRPr="00057306" w:rsidRDefault="003B7CAE" w:rsidP="003B7CAE">
      <w:pPr>
        <w:jc w:val="both"/>
        <w:rPr>
          <w:rFonts w:ascii="Arial" w:eastAsia="Times" w:hAnsi="Arial" w:cs="Arial"/>
          <w:sz w:val="20"/>
          <w:szCs w:val="20"/>
        </w:rPr>
      </w:pPr>
      <w:r w:rsidRPr="00057306">
        <w:rPr>
          <w:rFonts w:ascii="Arial" w:eastAsia="Times" w:hAnsi="Arial" w:cs="Arial"/>
          <w:sz w:val="20"/>
          <w:szCs w:val="20"/>
        </w:rPr>
        <w:t>PRIMERO.- Se aprueba dictamen de las Comisiones de Gobernación y Reglamentos y de Derechos Humanos, Equidad y Género, en consecuencia emitir opinión favorable con respecto a la modificación del párrafo tercero del artículo 8º y modificación del contenido del párrafo segundo del artículo 173º, de la Constitución Política del Estado de Coahuila de Zaragoza, en los términos de la iniciativa de Decreto presentada en el Congreso del Estado, en materia de Derechos Humanos.</w:t>
      </w:r>
    </w:p>
    <w:p w:rsidR="003B7CAE"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057306">
        <w:rPr>
          <w:rFonts w:ascii="Arial" w:eastAsia="Times" w:hAnsi="Arial" w:cs="Arial"/>
          <w:sz w:val="20"/>
          <w:szCs w:val="20"/>
        </w:rPr>
        <w:t>SEGUNDO.- Publíquese en la Gaceta Municipal, órgano de difusión de este Gobierno Municipal.</w:t>
      </w:r>
    </w:p>
    <w:p w:rsidR="003B7CAE"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B31BEF" w:rsidRDefault="00B31BEF" w:rsidP="003B7CAE">
      <w:pPr>
        <w:jc w:val="center"/>
        <w:rPr>
          <w:rFonts w:ascii="Arial" w:eastAsia="Times" w:hAnsi="Arial" w:cs="Arial"/>
          <w:b/>
          <w:sz w:val="20"/>
          <w:szCs w:val="20"/>
        </w:rPr>
      </w:pPr>
    </w:p>
    <w:p w:rsidR="003B7CAE" w:rsidRDefault="00A925CB" w:rsidP="003B7CAE">
      <w:pPr>
        <w:jc w:val="center"/>
        <w:rPr>
          <w:rFonts w:ascii="Arial" w:eastAsia="Times" w:hAnsi="Arial" w:cs="Arial"/>
          <w:b/>
          <w:sz w:val="20"/>
          <w:szCs w:val="20"/>
        </w:rPr>
      </w:pPr>
      <w:r>
        <w:rPr>
          <w:rFonts w:ascii="Arial" w:eastAsia="Times" w:hAnsi="Arial" w:cs="Arial"/>
          <w:b/>
          <w:sz w:val="20"/>
          <w:szCs w:val="20"/>
        </w:rPr>
        <w:t>SE RECHAZA PROPUESTA</w:t>
      </w:r>
      <w:r w:rsidR="003B7CAE" w:rsidRPr="00FA0065">
        <w:rPr>
          <w:rFonts w:ascii="Arial" w:eastAsia="Times" w:hAnsi="Arial" w:cs="Arial"/>
          <w:b/>
          <w:sz w:val="20"/>
          <w:szCs w:val="20"/>
        </w:rPr>
        <w:t xml:space="preserve"> RELATIVA EL OTORGAMIENTO DURANTE EL EJERCICIO FISCAL 2016 DE ESTÍMULO EN EL PAGO DEL IMPUESTO PREDIAL A LOS ELEMENTOS DE LA DIRECCIÓN POLICÍA PREVENTIVA DEL MUNICIPIO DE SALTILLO.</w:t>
      </w:r>
    </w:p>
    <w:p w:rsidR="003B7CAE" w:rsidRPr="007E2385" w:rsidRDefault="003B7CAE" w:rsidP="003B7CAE">
      <w:pPr>
        <w:jc w:val="center"/>
        <w:rPr>
          <w:rFonts w:ascii="Arial" w:eastAsia="Times" w:hAnsi="Arial" w:cs="Arial"/>
          <w:b/>
          <w:sz w:val="20"/>
          <w:szCs w:val="20"/>
        </w:rPr>
      </w:pPr>
    </w:p>
    <w:p w:rsidR="00B31BEF" w:rsidRDefault="00B31BEF"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r w:rsidRPr="007E2385">
        <w:rPr>
          <w:rFonts w:ascii="Arial" w:eastAsia="Times" w:hAnsi="Arial" w:cs="Arial"/>
          <w:b/>
          <w:sz w:val="20"/>
          <w:szCs w:val="20"/>
        </w:rPr>
        <w:t xml:space="preserve">A C U E R D O     </w:t>
      </w:r>
      <w:r>
        <w:rPr>
          <w:rFonts w:ascii="Arial" w:eastAsia="Times" w:hAnsi="Arial" w:cs="Arial"/>
          <w:b/>
          <w:sz w:val="20"/>
          <w:szCs w:val="20"/>
        </w:rPr>
        <w:t>242/24</w:t>
      </w:r>
      <w:r w:rsidRPr="007E2385">
        <w:rPr>
          <w:rFonts w:ascii="Arial" w:eastAsia="Times" w:hAnsi="Arial" w:cs="Arial"/>
          <w:b/>
          <w:sz w:val="20"/>
          <w:szCs w:val="20"/>
        </w:rPr>
        <w:t>/15</w:t>
      </w:r>
    </w:p>
    <w:p w:rsidR="003B7CAE" w:rsidRPr="007E2385" w:rsidRDefault="003B7CAE" w:rsidP="003B7CAE">
      <w:pPr>
        <w:jc w:val="both"/>
        <w:rPr>
          <w:rFonts w:ascii="Arial" w:eastAsia="Times" w:hAnsi="Arial" w:cs="Arial"/>
          <w:sz w:val="20"/>
          <w:szCs w:val="20"/>
        </w:rPr>
      </w:pPr>
    </w:p>
    <w:p w:rsidR="00B31BEF" w:rsidRDefault="00B31BEF"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057306">
        <w:rPr>
          <w:rFonts w:ascii="Arial" w:eastAsia="Times" w:hAnsi="Arial" w:cs="Arial"/>
          <w:sz w:val="20"/>
          <w:szCs w:val="20"/>
        </w:rPr>
        <w:t>ÚNICO: Se rechaza propuesta del Regidor Federico Abraham Tobías Hernández relativa el otorgamiento durante el ejercicio fiscal 2016 de estímulo de 25% en el pago del impuesto predial a los elementos de la Dirección Policía Preventiva del Municipio de Saltillo, Coahuila de Zaragoza.</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B31BEF" w:rsidRDefault="00B31BEF" w:rsidP="003B7CAE">
      <w:pPr>
        <w:jc w:val="center"/>
        <w:rPr>
          <w:rFonts w:ascii="Arial" w:eastAsia="Times" w:hAnsi="Arial" w:cs="Arial"/>
          <w:b/>
          <w:sz w:val="20"/>
          <w:szCs w:val="20"/>
        </w:rPr>
      </w:pPr>
    </w:p>
    <w:p w:rsidR="003B7CAE" w:rsidRDefault="003B7CAE" w:rsidP="003B7CAE">
      <w:pPr>
        <w:jc w:val="center"/>
        <w:rPr>
          <w:rFonts w:ascii="Arial" w:eastAsia="Times" w:hAnsi="Arial" w:cs="Arial"/>
          <w:b/>
          <w:sz w:val="20"/>
          <w:szCs w:val="20"/>
        </w:rPr>
      </w:pPr>
      <w:r w:rsidRPr="00FA0065">
        <w:rPr>
          <w:rFonts w:ascii="Arial" w:eastAsia="Times" w:hAnsi="Arial" w:cs="Arial"/>
          <w:b/>
          <w:sz w:val="20"/>
          <w:szCs w:val="20"/>
        </w:rPr>
        <w:t>MENCIÓN HONORÍFICA OTORGADA POR EL DIF NACIONAL</w:t>
      </w:r>
      <w:r w:rsidR="00B31BEF">
        <w:rPr>
          <w:rFonts w:ascii="Arial" w:eastAsia="Times" w:hAnsi="Arial" w:cs="Arial"/>
          <w:b/>
          <w:sz w:val="20"/>
          <w:szCs w:val="20"/>
        </w:rPr>
        <w:t xml:space="preserve"> AL H. AYUNTAMIENTO DE SALTILLO</w:t>
      </w:r>
      <w:r>
        <w:rPr>
          <w:rFonts w:ascii="Arial" w:eastAsia="Times" w:hAnsi="Arial" w:cs="Arial"/>
          <w:b/>
          <w:sz w:val="20"/>
          <w:szCs w:val="20"/>
        </w:rPr>
        <w:t>.</w:t>
      </w:r>
    </w:p>
    <w:p w:rsidR="003B7CAE" w:rsidRPr="007E2385" w:rsidRDefault="003B7CAE" w:rsidP="003B7CAE">
      <w:pPr>
        <w:jc w:val="center"/>
        <w:rPr>
          <w:rFonts w:ascii="Arial" w:eastAsia="Times" w:hAnsi="Arial" w:cs="Arial"/>
          <w:b/>
          <w:sz w:val="20"/>
          <w:szCs w:val="20"/>
        </w:rPr>
      </w:pPr>
    </w:p>
    <w:p w:rsidR="00B31BEF" w:rsidRDefault="00B31BEF"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r w:rsidRPr="007E2385">
        <w:rPr>
          <w:rFonts w:ascii="Arial" w:eastAsia="Times" w:hAnsi="Arial" w:cs="Arial"/>
          <w:b/>
          <w:sz w:val="20"/>
          <w:szCs w:val="20"/>
        </w:rPr>
        <w:t xml:space="preserve">A C U E R D O     </w:t>
      </w:r>
      <w:r>
        <w:rPr>
          <w:rFonts w:ascii="Arial" w:eastAsia="Times" w:hAnsi="Arial" w:cs="Arial"/>
          <w:b/>
          <w:sz w:val="20"/>
          <w:szCs w:val="20"/>
        </w:rPr>
        <w:t>243/24</w:t>
      </w:r>
      <w:r w:rsidRPr="007E2385">
        <w:rPr>
          <w:rFonts w:ascii="Arial" w:eastAsia="Times" w:hAnsi="Arial" w:cs="Arial"/>
          <w:b/>
          <w:sz w:val="20"/>
          <w:szCs w:val="20"/>
        </w:rPr>
        <w:t>/15</w:t>
      </w:r>
    </w:p>
    <w:p w:rsidR="003B7CAE" w:rsidRPr="00057306" w:rsidRDefault="003B7CAE" w:rsidP="003B7CAE">
      <w:pPr>
        <w:jc w:val="both"/>
        <w:rPr>
          <w:rFonts w:ascii="Arial" w:eastAsia="Times" w:hAnsi="Arial" w:cs="Arial"/>
          <w:sz w:val="20"/>
          <w:szCs w:val="20"/>
        </w:rPr>
      </w:pPr>
    </w:p>
    <w:p w:rsidR="00B31BEF" w:rsidRDefault="00B31BEF" w:rsidP="003B7CAE">
      <w:pPr>
        <w:jc w:val="both"/>
        <w:rPr>
          <w:rFonts w:ascii="Arial" w:eastAsia="Times" w:hAnsi="Arial" w:cs="Arial"/>
          <w:sz w:val="20"/>
          <w:szCs w:val="20"/>
        </w:rPr>
      </w:pPr>
    </w:p>
    <w:p w:rsidR="003B7CAE" w:rsidRPr="007E2385" w:rsidRDefault="003B7CAE" w:rsidP="003B7CAE">
      <w:pPr>
        <w:jc w:val="both"/>
        <w:rPr>
          <w:rFonts w:ascii="Arial" w:eastAsia="Times" w:hAnsi="Arial" w:cs="Arial"/>
          <w:sz w:val="20"/>
          <w:szCs w:val="20"/>
        </w:rPr>
      </w:pPr>
      <w:r w:rsidRPr="00057306">
        <w:rPr>
          <w:rFonts w:ascii="Arial" w:eastAsia="Times" w:hAnsi="Arial" w:cs="Arial"/>
          <w:sz w:val="20"/>
          <w:szCs w:val="20"/>
        </w:rPr>
        <w:t xml:space="preserve">ÚNICO: Se presenta a Cabildo la mención honorífica otorgada por el DIF nacional al H. Ayuntamiento de Saltillo Coahuila en el marco del distintivo “Municipio Familiarmente Responsable 2015”. </w:t>
      </w:r>
      <w:r w:rsidRPr="007E2385">
        <w:rPr>
          <w:rFonts w:ascii="Arial" w:eastAsia="Times" w:hAnsi="Arial" w:cs="Arial"/>
          <w:sz w:val="20"/>
          <w:szCs w:val="20"/>
        </w:rPr>
        <w:t>…………………………….</w:t>
      </w:r>
    </w:p>
    <w:p w:rsidR="00B31BEF" w:rsidRDefault="00B31BEF" w:rsidP="003B7CAE">
      <w:pPr>
        <w:jc w:val="center"/>
        <w:rPr>
          <w:rFonts w:ascii="Arial" w:eastAsia="Times" w:hAnsi="Arial" w:cs="Arial"/>
          <w:b/>
          <w:sz w:val="20"/>
          <w:szCs w:val="20"/>
        </w:rPr>
      </w:pPr>
    </w:p>
    <w:p w:rsidR="003B7CAE" w:rsidRDefault="003B7CAE" w:rsidP="003B7CAE">
      <w:pPr>
        <w:jc w:val="center"/>
        <w:rPr>
          <w:rFonts w:ascii="Arial" w:eastAsia="Times" w:hAnsi="Arial" w:cs="Arial"/>
          <w:b/>
          <w:sz w:val="20"/>
          <w:szCs w:val="20"/>
        </w:rPr>
      </w:pPr>
      <w:r w:rsidRPr="00FA0065">
        <w:rPr>
          <w:rFonts w:ascii="Arial" w:eastAsia="Times" w:hAnsi="Arial" w:cs="Arial"/>
          <w:b/>
          <w:sz w:val="20"/>
          <w:szCs w:val="20"/>
        </w:rPr>
        <w:t xml:space="preserve">SE TURNA A COMISIÓN PROPUESTA </w:t>
      </w:r>
      <w:r w:rsidRPr="00FA0065">
        <w:rPr>
          <w:rFonts w:ascii="Arial" w:hAnsi="Arial" w:cs="Arial"/>
          <w:b/>
          <w:sz w:val="20"/>
          <w:szCs w:val="20"/>
        </w:rPr>
        <w:t>RELATIVA A INCLUIR EL PROYECTO DE BRIGADA DE VIGILANCIA ANIMAL DE LA POLICÍA PREVENTIVA MUNICIPAL</w:t>
      </w:r>
      <w:r w:rsidRPr="00FA0065">
        <w:rPr>
          <w:rFonts w:ascii="Arial" w:eastAsia="Times" w:hAnsi="Arial" w:cs="Arial"/>
          <w:b/>
          <w:sz w:val="20"/>
          <w:szCs w:val="20"/>
        </w:rPr>
        <w:t>.</w:t>
      </w:r>
    </w:p>
    <w:p w:rsidR="003B7CAE" w:rsidRPr="007E2385" w:rsidRDefault="003B7CAE" w:rsidP="003B7CAE">
      <w:pPr>
        <w:jc w:val="center"/>
        <w:rPr>
          <w:rFonts w:ascii="Arial" w:eastAsia="Times" w:hAnsi="Arial" w:cs="Arial"/>
          <w:b/>
          <w:sz w:val="20"/>
          <w:szCs w:val="20"/>
        </w:rPr>
      </w:pPr>
    </w:p>
    <w:p w:rsidR="00B31BEF" w:rsidRDefault="00B31BEF"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r w:rsidRPr="007E2385">
        <w:rPr>
          <w:rFonts w:ascii="Arial" w:eastAsia="Times" w:hAnsi="Arial" w:cs="Arial"/>
          <w:b/>
          <w:sz w:val="20"/>
          <w:szCs w:val="20"/>
        </w:rPr>
        <w:t xml:space="preserve">A C U E R D O     </w:t>
      </w:r>
      <w:r>
        <w:rPr>
          <w:rFonts w:ascii="Arial" w:eastAsia="Times" w:hAnsi="Arial" w:cs="Arial"/>
          <w:b/>
          <w:sz w:val="20"/>
          <w:szCs w:val="20"/>
        </w:rPr>
        <w:t>244/24</w:t>
      </w:r>
      <w:r w:rsidRPr="007E2385">
        <w:rPr>
          <w:rFonts w:ascii="Arial" w:eastAsia="Times" w:hAnsi="Arial" w:cs="Arial"/>
          <w:b/>
          <w:sz w:val="20"/>
          <w:szCs w:val="20"/>
        </w:rPr>
        <w:t>/15</w:t>
      </w:r>
    </w:p>
    <w:p w:rsidR="003B7CAE" w:rsidRPr="00057306" w:rsidRDefault="003B7CAE" w:rsidP="003B7CAE">
      <w:pPr>
        <w:jc w:val="both"/>
        <w:rPr>
          <w:rFonts w:ascii="Arial" w:eastAsia="Times" w:hAnsi="Arial" w:cs="Arial"/>
          <w:sz w:val="20"/>
          <w:szCs w:val="20"/>
        </w:rPr>
      </w:pPr>
    </w:p>
    <w:p w:rsidR="00B31BEF" w:rsidRDefault="00B31BEF"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057306">
        <w:rPr>
          <w:rFonts w:ascii="Arial" w:eastAsia="Times" w:hAnsi="Arial" w:cs="Arial"/>
          <w:sz w:val="20"/>
          <w:szCs w:val="20"/>
        </w:rPr>
        <w:t>ÚNICO: Se aprueba turnar a la Comisión de Seguridad Publica y Transito, la propuesta de la Regidora Tomasa Vives Preciado, relativa a Incluir el proyecto de brigada de vigilancia animal de la policía preventiva municipal, a través de un  nuevo proyecto  para la prevención social de la violencia y la delincuencia del SUBSEMUN (subsidio para la seguridad pública municipal).</w:t>
      </w:r>
    </w:p>
    <w:p w:rsidR="003B7CAE" w:rsidRPr="007E2385" w:rsidRDefault="003B7CAE" w:rsidP="003B7CAE">
      <w:pPr>
        <w:jc w:val="both"/>
        <w:rPr>
          <w:rFonts w:ascii="Arial" w:eastAsia="Times" w:hAnsi="Arial" w:cs="Arial"/>
          <w:sz w:val="20"/>
          <w:szCs w:val="20"/>
        </w:rPr>
      </w:pPr>
      <w:r w:rsidRPr="007E2385">
        <w:rPr>
          <w:rFonts w:ascii="Arial" w:eastAsia="Times" w:hAnsi="Arial" w:cs="Arial"/>
          <w:sz w:val="20"/>
          <w:szCs w:val="20"/>
        </w:rPr>
        <w:t>…………………………….</w:t>
      </w:r>
    </w:p>
    <w:p w:rsidR="00B31BEF" w:rsidRDefault="00B31BEF" w:rsidP="003B7CAE">
      <w:pPr>
        <w:tabs>
          <w:tab w:val="left" w:pos="3090"/>
        </w:tabs>
        <w:ind w:left="2268" w:hanging="1984"/>
        <w:jc w:val="both"/>
        <w:rPr>
          <w:rFonts w:ascii="Arial" w:eastAsia="Times" w:hAnsi="Arial" w:cs="Arial"/>
          <w:b/>
          <w:sz w:val="20"/>
          <w:szCs w:val="20"/>
        </w:rPr>
      </w:pPr>
    </w:p>
    <w:p w:rsidR="003B7CAE" w:rsidRPr="00FA0065" w:rsidRDefault="003B7CAE" w:rsidP="003B7CAE">
      <w:pPr>
        <w:tabs>
          <w:tab w:val="left" w:pos="3090"/>
        </w:tabs>
        <w:ind w:left="2268" w:hanging="1984"/>
        <w:jc w:val="both"/>
        <w:rPr>
          <w:rFonts w:ascii="Arial" w:eastAsia="Times" w:hAnsi="Arial" w:cs="Arial"/>
          <w:b/>
          <w:sz w:val="20"/>
          <w:szCs w:val="20"/>
        </w:rPr>
      </w:pPr>
      <w:r w:rsidRPr="00FA0065">
        <w:rPr>
          <w:rFonts w:ascii="Arial" w:eastAsia="Times" w:hAnsi="Arial" w:cs="Arial"/>
          <w:b/>
          <w:sz w:val="20"/>
          <w:szCs w:val="20"/>
        </w:rPr>
        <w:t xml:space="preserve">SE TURNA A COMISIÓN PROPUESTA </w:t>
      </w:r>
      <w:r w:rsidRPr="00FA0065">
        <w:rPr>
          <w:rFonts w:ascii="Arial" w:hAnsi="Arial" w:cs="Arial"/>
          <w:b/>
          <w:sz w:val="20"/>
          <w:szCs w:val="20"/>
        </w:rPr>
        <w:t>RELATIVA A DECLARAR EL DÍA 3 DE DICIEMBRE COMO “DÍA MUNICIPAL DE LAS PERSONAS CON DISCAPACIDAD”.</w:t>
      </w:r>
    </w:p>
    <w:p w:rsidR="003B7CAE" w:rsidRPr="007E2385" w:rsidRDefault="003B7CAE" w:rsidP="003B7CAE">
      <w:pPr>
        <w:jc w:val="center"/>
        <w:rPr>
          <w:rFonts w:ascii="Arial" w:eastAsia="Times" w:hAnsi="Arial" w:cs="Arial"/>
          <w:b/>
          <w:sz w:val="20"/>
          <w:szCs w:val="20"/>
        </w:rPr>
      </w:pPr>
    </w:p>
    <w:p w:rsidR="00B31BEF" w:rsidRDefault="00B31BEF" w:rsidP="003B7CAE">
      <w:pPr>
        <w:jc w:val="center"/>
        <w:rPr>
          <w:rFonts w:ascii="Arial" w:eastAsia="Times" w:hAnsi="Arial" w:cs="Arial"/>
          <w:b/>
          <w:sz w:val="20"/>
          <w:szCs w:val="20"/>
        </w:rPr>
      </w:pPr>
    </w:p>
    <w:p w:rsidR="003B7CAE" w:rsidRPr="007E2385" w:rsidRDefault="003B7CAE" w:rsidP="003B7CAE">
      <w:pPr>
        <w:jc w:val="center"/>
        <w:rPr>
          <w:rFonts w:ascii="Arial" w:eastAsia="Times" w:hAnsi="Arial" w:cs="Arial"/>
          <w:b/>
          <w:sz w:val="20"/>
          <w:szCs w:val="20"/>
        </w:rPr>
      </w:pPr>
      <w:r w:rsidRPr="007E2385">
        <w:rPr>
          <w:rFonts w:ascii="Arial" w:eastAsia="Times" w:hAnsi="Arial" w:cs="Arial"/>
          <w:b/>
          <w:sz w:val="20"/>
          <w:szCs w:val="20"/>
        </w:rPr>
        <w:t xml:space="preserve">A C U E R D O     </w:t>
      </w:r>
      <w:r>
        <w:rPr>
          <w:rFonts w:ascii="Arial" w:eastAsia="Times" w:hAnsi="Arial" w:cs="Arial"/>
          <w:b/>
          <w:sz w:val="20"/>
          <w:szCs w:val="20"/>
        </w:rPr>
        <w:t>245/24</w:t>
      </w:r>
      <w:r w:rsidRPr="007E2385">
        <w:rPr>
          <w:rFonts w:ascii="Arial" w:eastAsia="Times" w:hAnsi="Arial" w:cs="Arial"/>
          <w:b/>
          <w:sz w:val="20"/>
          <w:szCs w:val="20"/>
        </w:rPr>
        <w:t>/15</w:t>
      </w:r>
    </w:p>
    <w:p w:rsidR="003B7CAE" w:rsidRPr="007E2385" w:rsidRDefault="003B7CAE" w:rsidP="003B7CAE">
      <w:pPr>
        <w:jc w:val="both"/>
        <w:rPr>
          <w:rFonts w:ascii="Arial" w:eastAsia="Times" w:hAnsi="Arial" w:cs="Arial"/>
          <w:sz w:val="20"/>
          <w:szCs w:val="20"/>
        </w:rPr>
      </w:pPr>
    </w:p>
    <w:p w:rsidR="00B31BEF" w:rsidRDefault="00B31BEF"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r w:rsidRPr="00057306">
        <w:rPr>
          <w:rFonts w:ascii="Arial" w:eastAsia="Times" w:hAnsi="Arial" w:cs="Arial"/>
          <w:sz w:val="20"/>
          <w:szCs w:val="20"/>
        </w:rPr>
        <w:t>ÚNICO: Se aprueba turnar a la Comisión de Derechos Humanos, Equidad y Género y posteriormente a la Comisión de Gobernación y Reglamentos, la propuesta de la Regidora Diana Carolina Castillo Díaz, relativa a declarar el día 3 de diciembre como “Día Municipal de las Personas Con Discapacidad”.</w:t>
      </w:r>
    </w:p>
    <w:p w:rsidR="003B7CAE" w:rsidRPr="002D7B0C" w:rsidRDefault="003B7CAE" w:rsidP="003B7CAE">
      <w:pPr>
        <w:jc w:val="both"/>
        <w:rPr>
          <w:rFonts w:ascii="Arial" w:eastAsia="Times" w:hAnsi="Arial" w:cs="Arial"/>
          <w:b/>
          <w:sz w:val="20"/>
          <w:szCs w:val="20"/>
        </w:rPr>
      </w:pPr>
      <w:r w:rsidRPr="007E2385">
        <w:rPr>
          <w:rFonts w:ascii="Arial" w:eastAsia="Times" w:hAnsi="Arial" w:cs="Arial"/>
          <w:sz w:val="20"/>
          <w:szCs w:val="20"/>
        </w:rPr>
        <w:t>…………………………….</w:t>
      </w:r>
    </w:p>
    <w:p w:rsidR="00B31BEF" w:rsidRDefault="00B31BEF" w:rsidP="003B7CAE">
      <w:pPr>
        <w:jc w:val="center"/>
        <w:rPr>
          <w:rFonts w:ascii="Arial" w:eastAsia="Times" w:hAnsi="Arial" w:cs="Arial"/>
          <w:b/>
          <w:sz w:val="20"/>
          <w:szCs w:val="20"/>
        </w:rPr>
      </w:pPr>
    </w:p>
    <w:p w:rsidR="003B7CAE" w:rsidRDefault="003B7CAE" w:rsidP="003B7CAE">
      <w:pPr>
        <w:jc w:val="center"/>
        <w:rPr>
          <w:rFonts w:ascii="Arial" w:eastAsia="Times" w:hAnsi="Arial" w:cs="Arial"/>
          <w:b/>
          <w:sz w:val="20"/>
          <w:szCs w:val="20"/>
        </w:rPr>
      </w:pPr>
      <w:r w:rsidRPr="002D7B0C">
        <w:rPr>
          <w:rFonts w:ascii="Arial" w:eastAsia="Times" w:hAnsi="Arial" w:cs="Arial"/>
          <w:b/>
          <w:sz w:val="20"/>
          <w:szCs w:val="20"/>
        </w:rPr>
        <w:t>FE DE ERRATAS</w:t>
      </w:r>
    </w:p>
    <w:p w:rsidR="003B7CAE" w:rsidRDefault="003B7CAE" w:rsidP="003B7CAE">
      <w:pPr>
        <w:jc w:val="center"/>
        <w:rPr>
          <w:rFonts w:ascii="Arial" w:eastAsia="Times" w:hAnsi="Arial" w:cs="Arial"/>
          <w:b/>
          <w:sz w:val="20"/>
          <w:szCs w:val="20"/>
        </w:rPr>
      </w:pPr>
    </w:p>
    <w:p w:rsidR="00B31BEF" w:rsidRDefault="00B31BEF" w:rsidP="003B7CAE">
      <w:pPr>
        <w:jc w:val="center"/>
        <w:rPr>
          <w:rFonts w:ascii="Arial" w:eastAsia="Times" w:hAnsi="Arial" w:cs="Arial"/>
          <w:sz w:val="20"/>
          <w:szCs w:val="20"/>
        </w:rPr>
      </w:pPr>
    </w:p>
    <w:p w:rsidR="003B7CAE" w:rsidRDefault="003B7CAE" w:rsidP="003B7CAE">
      <w:pPr>
        <w:jc w:val="center"/>
        <w:rPr>
          <w:rFonts w:ascii="Arial" w:eastAsia="Times" w:hAnsi="Arial" w:cs="Arial"/>
          <w:sz w:val="20"/>
          <w:szCs w:val="20"/>
        </w:rPr>
      </w:pPr>
      <w:r>
        <w:rPr>
          <w:rFonts w:ascii="Arial" w:eastAsia="Times" w:hAnsi="Arial" w:cs="Arial"/>
          <w:sz w:val="20"/>
          <w:szCs w:val="20"/>
        </w:rPr>
        <w:t>De la Gaceta 194 de fecha 10 de noviembre del 2015.</w:t>
      </w:r>
    </w:p>
    <w:p w:rsidR="003B7CAE" w:rsidRDefault="003B7CAE" w:rsidP="003B7CAE">
      <w:pPr>
        <w:jc w:val="center"/>
        <w:rPr>
          <w:rFonts w:ascii="Arial" w:eastAsia="Times" w:hAnsi="Arial" w:cs="Arial"/>
          <w:sz w:val="20"/>
          <w:szCs w:val="20"/>
        </w:rPr>
      </w:pPr>
    </w:p>
    <w:p w:rsidR="00B31BEF" w:rsidRDefault="00B31BEF" w:rsidP="003B7CAE">
      <w:pPr>
        <w:jc w:val="both"/>
        <w:rPr>
          <w:rFonts w:ascii="Arial" w:eastAsia="Times" w:hAnsi="Arial" w:cs="Arial"/>
          <w:sz w:val="20"/>
          <w:szCs w:val="20"/>
        </w:rPr>
      </w:pPr>
    </w:p>
    <w:p w:rsidR="003B7CAE" w:rsidRPr="00CE11AA" w:rsidRDefault="003B7CAE" w:rsidP="003B7CAE">
      <w:pPr>
        <w:jc w:val="both"/>
        <w:rPr>
          <w:rFonts w:ascii="Arial" w:eastAsia="Times" w:hAnsi="Arial" w:cs="Arial"/>
          <w:sz w:val="20"/>
          <w:szCs w:val="20"/>
        </w:rPr>
      </w:pPr>
      <w:r>
        <w:rPr>
          <w:rFonts w:ascii="Arial" w:eastAsia="Times" w:hAnsi="Arial" w:cs="Arial"/>
          <w:sz w:val="20"/>
          <w:szCs w:val="20"/>
        </w:rPr>
        <w:t>En la página tres, en donde dice</w:t>
      </w:r>
    </w:p>
    <w:p w:rsidR="00B31BEF" w:rsidRDefault="00B31BEF" w:rsidP="003B7CAE">
      <w:pPr>
        <w:ind w:right="-93"/>
        <w:jc w:val="center"/>
        <w:rPr>
          <w:rFonts w:ascii="Arial" w:hAnsi="Arial" w:cs="Arial"/>
          <w:sz w:val="20"/>
          <w:szCs w:val="20"/>
        </w:rPr>
      </w:pPr>
    </w:p>
    <w:p w:rsidR="003B7CAE" w:rsidRPr="007E2385" w:rsidRDefault="003B7CAE" w:rsidP="003B7CAE">
      <w:pPr>
        <w:ind w:right="-93"/>
        <w:jc w:val="center"/>
        <w:rPr>
          <w:rFonts w:ascii="Arial" w:hAnsi="Arial" w:cs="Arial"/>
          <w:b/>
          <w:sz w:val="20"/>
          <w:szCs w:val="20"/>
        </w:rPr>
      </w:pPr>
      <w:r>
        <w:rPr>
          <w:rFonts w:ascii="Arial" w:hAnsi="Arial" w:cs="Arial"/>
          <w:sz w:val="20"/>
          <w:szCs w:val="20"/>
        </w:rPr>
        <w:t>“</w:t>
      </w:r>
      <w:r w:rsidRPr="007E2385">
        <w:rPr>
          <w:rFonts w:ascii="Arial" w:hAnsi="Arial" w:cs="Arial"/>
          <w:b/>
          <w:sz w:val="20"/>
          <w:szCs w:val="20"/>
        </w:rPr>
        <w:t>C E R T I F I C A</w:t>
      </w:r>
    </w:p>
    <w:p w:rsidR="003B7CAE" w:rsidRPr="007E2385" w:rsidRDefault="003B7CAE" w:rsidP="003B7CAE">
      <w:pPr>
        <w:ind w:right="-93"/>
        <w:jc w:val="center"/>
        <w:rPr>
          <w:rFonts w:ascii="Arial" w:hAnsi="Arial" w:cs="Arial"/>
          <w:b/>
          <w:sz w:val="20"/>
          <w:szCs w:val="20"/>
        </w:rPr>
      </w:pPr>
    </w:p>
    <w:p w:rsidR="00B31BEF" w:rsidRDefault="00B31BEF" w:rsidP="003B7CAE">
      <w:pPr>
        <w:ind w:right="-93"/>
        <w:jc w:val="both"/>
        <w:rPr>
          <w:rFonts w:ascii="Arial" w:hAnsi="Arial" w:cs="Arial"/>
          <w:sz w:val="20"/>
          <w:szCs w:val="20"/>
        </w:rPr>
      </w:pPr>
    </w:p>
    <w:p w:rsidR="003B7CAE" w:rsidRDefault="003B7CAE" w:rsidP="003B7CAE">
      <w:pPr>
        <w:ind w:right="-93"/>
        <w:jc w:val="both"/>
        <w:rPr>
          <w:rFonts w:ascii="Arial" w:hAnsi="Arial" w:cs="Arial"/>
          <w:sz w:val="20"/>
          <w:szCs w:val="20"/>
        </w:rPr>
      </w:pPr>
      <w:r w:rsidRPr="007E2385">
        <w:rPr>
          <w:rFonts w:ascii="Arial" w:hAnsi="Arial" w:cs="Arial"/>
          <w:sz w:val="20"/>
          <w:szCs w:val="20"/>
        </w:rPr>
        <w:t>Que en el libro de Actas de Cabildo que lleva la Secretaría de este R. Ayuntamiento se encuentran asentadas las Actas de Cabildo 1480/19/2015,1481/20/2015 de fechas 15 y 24 de Septiembre respectivamente, de 2015, las que con</w:t>
      </w:r>
      <w:r>
        <w:rPr>
          <w:rFonts w:ascii="Arial" w:hAnsi="Arial" w:cs="Arial"/>
          <w:sz w:val="20"/>
          <w:szCs w:val="20"/>
        </w:rPr>
        <w:t>tienen los siguientes acuerdos:”</w:t>
      </w:r>
    </w:p>
    <w:p w:rsidR="003B7CAE" w:rsidRDefault="003B7CAE" w:rsidP="003B7CAE">
      <w:pPr>
        <w:ind w:right="-93"/>
        <w:jc w:val="both"/>
        <w:rPr>
          <w:rFonts w:ascii="Arial" w:hAnsi="Arial" w:cs="Arial"/>
          <w:sz w:val="20"/>
          <w:szCs w:val="20"/>
        </w:rPr>
      </w:pPr>
    </w:p>
    <w:p w:rsidR="00B31BEF" w:rsidRDefault="00B31BEF" w:rsidP="003B7CAE">
      <w:pPr>
        <w:ind w:right="-93"/>
        <w:jc w:val="both"/>
        <w:rPr>
          <w:rFonts w:ascii="Arial" w:hAnsi="Arial" w:cs="Arial"/>
          <w:sz w:val="20"/>
          <w:szCs w:val="20"/>
        </w:rPr>
      </w:pPr>
    </w:p>
    <w:p w:rsidR="003B7CAE" w:rsidRDefault="003B7CAE" w:rsidP="003B7CAE">
      <w:pPr>
        <w:ind w:right="-93"/>
        <w:jc w:val="both"/>
        <w:rPr>
          <w:rFonts w:ascii="Arial" w:hAnsi="Arial" w:cs="Arial"/>
          <w:sz w:val="20"/>
          <w:szCs w:val="20"/>
        </w:rPr>
      </w:pPr>
      <w:r>
        <w:rPr>
          <w:rFonts w:ascii="Arial" w:hAnsi="Arial" w:cs="Arial"/>
          <w:sz w:val="20"/>
          <w:szCs w:val="20"/>
        </w:rPr>
        <w:t>Debe decir:</w:t>
      </w:r>
    </w:p>
    <w:p w:rsidR="00B31BEF" w:rsidRDefault="00B31BEF" w:rsidP="003B7CAE">
      <w:pPr>
        <w:ind w:right="-93"/>
        <w:jc w:val="center"/>
        <w:rPr>
          <w:rFonts w:ascii="Arial" w:hAnsi="Arial" w:cs="Arial"/>
          <w:sz w:val="20"/>
          <w:szCs w:val="20"/>
        </w:rPr>
      </w:pPr>
    </w:p>
    <w:p w:rsidR="003B7CAE" w:rsidRPr="007E2385" w:rsidRDefault="003B7CAE" w:rsidP="003B7CAE">
      <w:pPr>
        <w:ind w:right="-93"/>
        <w:jc w:val="center"/>
        <w:rPr>
          <w:rFonts w:ascii="Arial" w:hAnsi="Arial" w:cs="Arial"/>
          <w:b/>
          <w:sz w:val="20"/>
          <w:szCs w:val="20"/>
        </w:rPr>
      </w:pPr>
      <w:r>
        <w:rPr>
          <w:rFonts w:ascii="Arial" w:hAnsi="Arial" w:cs="Arial"/>
          <w:sz w:val="20"/>
          <w:szCs w:val="20"/>
        </w:rPr>
        <w:t>“</w:t>
      </w:r>
      <w:r w:rsidRPr="007E2385">
        <w:rPr>
          <w:rFonts w:ascii="Arial" w:hAnsi="Arial" w:cs="Arial"/>
          <w:b/>
          <w:sz w:val="20"/>
          <w:szCs w:val="20"/>
        </w:rPr>
        <w:t>C E R T I F I C A</w:t>
      </w:r>
    </w:p>
    <w:p w:rsidR="003B7CAE" w:rsidRDefault="003B7CAE" w:rsidP="003B7CAE">
      <w:pPr>
        <w:ind w:right="-93"/>
        <w:jc w:val="both"/>
        <w:rPr>
          <w:rFonts w:ascii="Arial" w:hAnsi="Arial" w:cs="Arial"/>
          <w:sz w:val="20"/>
          <w:szCs w:val="20"/>
        </w:rPr>
      </w:pPr>
    </w:p>
    <w:p w:rsidR="00B31BEF" w:rsidRDefault="00B31BEF" w:rsidP="003B7CAE">
      <w:pPr>
        <w:ind w:right="-93"/>
        <w:jc w:val="both"/>
        <w:rPr>
          <w:rFonts w:ascii="Arial" w:hAnsi="Arial" w:cs="Arial"/>
          <w:sz w:val="20"/>
          <w:szCs w:val="20"/>
        </w:rPr>
      </w:pPr>
    </w:p>
    <w:p w:rsidR="003B7CAE" w:rsidRDefault="003B7CAE" w:rsidP="003B7CAE">
      <w:pPr>
        <w:ind w:right="-93"/>
        <w:jc w:val="both"/>
        <w:rPr>
          <w:rFonts w:ascii="Arial" w:hAnsi="Arial" w:cs="Arial"/>
          <w:sz w:val="20"/>
          <w:szCs w:val="20"/>
        </w:rPr>
      </w:pPr>
      <w:r w:rsidRPr="007E2385">
        <w:rPr>
          <w:rFonts w:ascii="Arial" w:hAnsi="Arial" w:cs="Arial"/>
          <w:sz w:val="20"/>
          <w:szCs w:val="20"/>
        </w:rPr>
        <w:t>Que en el libro de Actas de Cabildo que lleva la Secretaría de este R. Ayuntamiento se encuentran ase</w:t>
      </w:r>
      <w:r>
        <w:rPr>
          <w:rFonts w:ascii="Arial" w:hAnsi="Arial" w:cs="Arial"/>
          <w:sz w:val="20"/>
          <w:szCs w:val="20"/>
        </w:rPr>
        <w:t>ntadas las Actas de Cabildo 1482/21/2015,1483</w:t>
      </w:r>
      <w:r w:rsidRPr="007E2385">
        <w:rPr>
          <w:rFonts w:ascii="Arial" w:hAnsi="Arial" w:cs="Arial"/>
          <w:sz w:val="20"/>
          <w:szCs w:val="20"/>
        </w:rPr>
        <w:t>/2</w:t>
      </w:r>
      <w:r>
        <w:rPr>
          <w:rFonts w:ascii="Arial" w:hAnsi="Arial" w:cs="Arial"/>
          <w:sz w:val="20"/>
          <w:szCs w:val="20"/>
        </w:rPr>
        <w:t>2/2015 de fechas 13 y 23</w:t>
      </w:r>
      <w:r w:rsidRPr="007E2385">
        <w:rPr>
          <w:rFonts w:ascii="Arial" w:hAnsi="Arial" w:cs="Arial"/>
          <w:sz w:val="20"/>
          <w:szCs w:val="20"/>
        </w:rPr>
        <w:t xml:space="preserve"> de </w:t>
      </w:r>
      <w:r>
        <w:rPr>
          <w:rFonts w:ascii="Arial" w:hAnsi="Arial" w:cs="Arial"/>
          <w:sz w:val="20"/>
          <w:szCs w:val="20"/>
        </w:rPr>
        <w:t>Octubre</w:t>
      </w:r>
      <w:r w:rsidRPr="007E2385">
        <w:rPr>
          <w:rFonts w:ascii="Arial" w:hAnsi="Arial" w:cs="Arial"/>
          <w:sz w:val="20"/>
          <w:szCs w:val="20"/>
        </w:rPr>
        <w:t xml:space="preserve"> respectivamente, de 2015, las que con</w:t>
      </w:r>
      <w:r>
        <w:rPr>
          <w:rFonts w:ascii="Arial" w:hAnsi="Arial" w:cs="Arial"/>
          <w:sz w:val="20"/>
          <w:szCs w:val="20"/>
        </w:rPr>
        <w:t>tienen los siguientes acuerdos:”</w:t>
      </w:r>
    </w:p>
    <w:p w:rsidR="003B7CAE" w:rsidRDefault="003B7CAE" w:rsidP="003B7CAE">
      <w:pPr>
        <w:jc w:val="both"/>
        <w:rPr>
          <w:rFonts w:ascii="Arial" w:eastAsia="Times" w:hAnsi="Arial" w:cs="Arial"/>
          <w:sz w:val="20"/>
          <w:szCs w:val="20"/>
        </w:rPr>
      </w:pPr>
      <w:r>
        <w:rPr>
          <w:rFonts w:ascii="Arial" w:eastAsia="Times" w:hAnsi="Arial" w:cs="Arial"/>
          <w:sz w:val="20"/>
          <w:szCs w:val="20"/>
        </w:rPr>
        <w:t>…………………………………….</w:t>
      </w:r>
    </w:p>
    <w:p w:rsidR="003B7CAE" w:rsidRDefault="003B7CAE" w:rsidP="003B7CAE">
      <w:pPr>
        <w:jc w:val="both"/>
        <w:rPr>
          <w:rFonts w:ascii="Arial" w:eastAsia="Times" w:hAnsi="Arial" w:cs="Arial"/>
          <w:sz w:val="20"/>
          <w:szCs w:val="20"/>
        </w:rPr>
      </w:pPr>
    </w:p>
    <w:p w:rsidR="003B7CAE" w:rsidRDefault="003B7CAE" w:rsidP="003B7CAE">
      <w:pPr>
        <w:jc w:val="both"/>
        <w:rPr>
          <w:rFonts w:ascii="Arial" w:eastAsia="Times" w:hAnsi="Arial" w:cs="Arial"/>
          <w:sz w:val="20"/>
          <w:szCs w:val="20"/>
        </w:rPr>
      </w:pPr>
    </w:p>
    <w:p w:rsidR="003B7CAE" w:rsidRPr="007E2385" w:rsidRDefault="003B7CAE" w:rsidP="003B7CAE">
      <w:pPr>
        <w:jc w:val="both"/>
        <w:rPr>
          <w:rFonts w:ascii="Arial" w:eastAsia="Times" w:hAnsi="Arial" w:cs="Arial"/>
          <w:sz w:val="20"/>
          <w:szCs w:val="20"/>
        </w:rPr>
      </w:pPr>
    </w:p>
    <w:p w:rsidR="003B7CAE" w:rsidRPr="00E1500C" w:rsidRDefault="003B7CAE" w:rsidP="003B7CAE">
      <w:pPr>
        <w:ind w:right="333"/>
        <w:jc w:val="center"/>
        <w:outlineLvl w:val="0"/>
        <w:rPr>
          <w:rFonts w:ascii="Arial" w:hAnsi="Arial" w:cs="Arial"/>
          <w:b/>
          <w:sz w:val="20"/>
          <w:szCs w:val="20"/>
        </w:rPr>
      </w:pPr>
      <w:r>
        <w:rPr>
          <w:rFonts w:ascii="Arial" w:hAnsi="Arial" w:cs="Arial"/>
          <w:b/>
          <w:sz w:val="20"/>
          <w:szCs w:val="20"/>
        </w:rPr>
        <w:t>COPLADEM</w:t>
      </w:r>
    </w:p>
    <w:p w:rsidR="003B7CAE" w:rsidRDefault="003B7CAE" w:rsidP="003B7CAE">
      <w:pPr>
        <w:jc w:val="right"/>
        <w:rPr>
          <w:rFonts w:ascii="Arial" w:hAnsi="Arial" w:cs="Arial"/>
          <w:sz w:val="20"/>
          <w:szCs w:val="20"/>
        </w:rPr>
      </w:pPr>
    </w:p>
    <w:p w:rsidR="003B7CAE" w:rsidRDefault="003B7CAE" w:rsidP="003B7CAE">
      <w:pPr>
        <w:jc w:val="right"/>
        <w:rPr>
          <w:rFonts w:ascii="Arial" w:hAnsi="Arial" w:cs="Arial"/>
          <w:sz w:val="20"/>
          <w:szCs w:val="20"/>
        </w:rPr>
      </w:pPr>
      <w:r>
        <w:rPr>
          <w:rFonts w:ascii="Arial" w:hAnsi="Arial" w:cs="Arial"/>
          <w:noProof/>
          <w:sz w:val="20"/>
          <w:szCs w:val="20"/>
          <w:lang w:val="es-MX" w:eastAsia="es-MX"/>
        </w:rPr>
        <w:drawing>
          <wp:inline distT="0" distB="0" distL="0" distR="0" wp14:anchorId="74236107" wp14:editId="0C4E4999">
            <wp:extent cx="5875338" cy="8401050"/>
            <wp:effectExtent l="0" t="0" r="0" b="0"/>
            <wp:docPr id="2" name="Imagen 2" descr="C:\Users\Ayuntamiento\Desktop\COPLADEM-001-2015 COPLADEM-002-2015 COPLADEM-003-2015 PIM 01-2015 PIM 02-2015 PIM 04-2014\COPLADEM-0012015; COPLADEM-002-2015; COPLADEM-003-2015; PIM 01-2015; PIM 02-2015; PIM 04-2014\Scanned-image_08-02-2016-1858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yuntamiento\Desktop\COPLADEM-001-2015 COPLADEM-002-2015 COPLADEM-003-2015 PIM 01-2015 PIM 02-2015 PIM 04-2014\COPLADEM-0012015; COPLADEM-002-2015; COPLADEM-003-2015; PIM 01-2015; PIM 02-2015; PIM 04-2014\Scanned-image_08-02-2016-185830-1.jpg"/>
                    <pic:cNvPicPr>
                      <a:picLocks noChangeAspect="1" noChangeArrowheads="1"/>
                    </pic:cNvPicPr>
                  </pic:nvPicPr>
                  <pic:blipFill rotWithShape="1">
                    <a:blip r:embed="rId6">
                      <a:extLst>
                        <a:ext uri="{28A0092B-C50C-407E-A947-70E740481C1C}">
                          <a14:useLocalDpi xmlns:a14="http://schemas.microsoft.com/office/drawing/2010/main" val="0"/>
                        </a:ext>
                      </a:extLst>
                    </a:blip>
                    <a:srcRect t="5253" b="6302"/>
                    <a:stretch/>
                  </pic:blipFill>
                  <pic:spPr bwMode="auto">
                    <a:xfrm>
                      <a:off x="0" y="0"/>
                      <a:ext cx="5882005" cy="8410584"/>
                    </a:xfrm>
                    <a:prstGeom prst="rect">
                      <a:avLst/>
                    </a:prstGeom>
                    <a:noFill/>
                    <a:ln>
                      <a:noFill/>
                    </a:ln>
                    <a:extLst>
                      <a:ext uri="{53640926-AAD7-44D8-BBD7-CCE9431645EC}">
                        <a14:shadowObscured xmlns:a14="http://schemas.microsoft.com/office/drawing/2010/main"/>
                      </a:ext>
                    </a:extLst>
                  </pic:spPr>
                </pic:pic>
              </a:graphicData>
            </a:graphic>
          </wp:inline>
        </w:drawing>
      </w:r>
    </w:p>
    <w:p w:rsidR="003B7CAE" w:rsidRDefault="003B7CAE" w:rsidP="003B7CAE">
      <w:pPr>
        <w:jc w:val="both"/>
        <w:rPr>
          <w:rFonts w:ascii="Arial" w:eastAsia="Times" w:hAnsi="Arial" w:cs="Arial"/>
          <w:sz w:val="20"/>
          <w:szCs w:val="20"/>
        </w:rPr>
      </w:pPr>
    </w:p>
    <w:p w:rsidR="003B7CAE" w:rsidRDefault="003B7CAE" w:rsidP="003B7CAE">
      <w:pPr>
        <w:spacing w:after="160" w:line="259" w:lineRule="auto"/>
        <w:rPr>
          <w:rFonts w:ascii="Arial" w:eastAsia="Times" w:hAnsi="Arial" w:cs="Arial"/>
          <w:sz w:val="20"/>
          <w:szCs w:val="20"/>
        </w:rPr>
      </w:pPr>
      <w:r>
        <w:rPr>
          <w:rFonts w:ascii="Arial" w:eastAsia="Times" w:hAnsi="Arial" w:cs="Arial"/>
          <w:noProof/>
          <w:sz w:val="20"/>
          <w:szCs w:val="20"/>
          <w:lang w:val="es-MX" w:eastAsia="es-MX"/>
        </w:rPr>
        <w:drawing>
          <wp:inline distT="0" distB="0" distL="0" distR="0" wp14:anchorId="326A3665" wp14:editId="2FB582EE">
            <wp:extent cx="5857875" cy="8067674"/>
            <wp:effectExtent l="0" t="0" r="0" b="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ned-image_08-02-2016-185830-2.jpg"/>
                    <pic:cNvPicPr/>
                  </pic:nvPicPr>
                  <pic:blipFill rotWithShape="1">
                    <a:blip r:embed="rId7">
                      <a:extLst>
                        <a:ext uri="{28A0092B-C50C-407E-A947-70E740481C1C}">
                          <a14:useLocalDpi xmlns:a14="http://schemas.microsoft.com/office/drawing/2010/main" val="0"/>
                        </a:ext>
                      </a:extLst>
                    </a:blip>
                    <a:srcRect t="6348" b="6120"/>
                    <a:stretch/>
                  </pic:blipFill>
                  <pic:spPr bwMode="auto">
                    <a:xfrm>
                      <a:off x="0" y="0"/>
                      <a:ext cx="5864366" cy="8076613"/>
                    </a:xfrm>
                    <a:prstGeom prst="rect">
                      <a:avLst/>
                    </a:prstGeom>
                    <a:ln>
                      <a:noFill/>
                    </a:ln>
                    <a:extLst>
                      <a:ext uri="{53640926-AAD7-44D8-BBD7-CCE9431645EC}">
                        <a14:shadowObscured xmlns:a14="http://schemas.microsoft.com/office/drawing/2010/main"/>
                      </a:ext>
                    </a:extLst>
                  </pic:spPr>
                </pic:pic>
              </a:graphicData>
            </a:graphic>
          </wp:inline>
        </w:drawing>
      </w:r>
      <w:r>
        <w:rPr>
          <w:rFonts w:ascii="Arial" w:eastAsia="Times" w:hAnsi="Arial" w:cs="Arial"/>
          <w:sz w:val="20"/>
          <w:szCs w:val="20"/>
        </w:rPr>
        <w:br w:type="page"/>
      </w:r>
    </w:p>
    <w:p w:rsidR="003B7CAE" w:rsidRDefault="003B7CAE" w:rsidP="003B7CAE">
      <w:pPr>
        <w:jc w:val="both"/>
        <w:rPr>
          <w:rFonts w:ascii="Arial" w:eastAsia="Times" w:hAnsi="Arial" w:cs="Arial"/>
          <w:sz w:val="20"/>
          <w:szCs w:val="20"/>
        </w:rPr>
      </w:pPr>
      <w:r>
        <w:rPr>
          <w:rFonts w:ascii="Arial" w:eastAsia="Times" w:hAnsi="Arial" w:cs="Arial"/>
          <w:noProof/>
          <w:sz w:val="20"/>
          <w:szCs w:val="20"/>
          <w:lang w:val="es-MX" w:eastAsia="es-MX"/>
        </w:rPr>
        <w:drawing>
          <wp:inline distT="0" distB="0" distL="0" distR="0" wp14:anchorId="616CADD0" wp14:editId="2154FE19">
            <wp:extent cx="5991225" cy="8401050"/>
            <wp:effectExtent l="0" t="0" r="9525" b="0"/>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ned-image_08-02-2016-185830-3.jpg"/>
                    <pic:cNvPicPr/>
                  </pic:nvPicPr>
                  <pic:blipFill rotWithShape="1">
                    <a:blip r:embed="rId8">
                      <a:extLst>
                        <a:ext uri="{28A0092B-C50C-407E-A947-70E740481C1C}">
                          <a14:useLocalDpi xmlns:a14="http://schemas.microsoft.com/office/drawing/2010/main" val="0"/>
                        </a:ext>
                      </a:extLst>
                    </a:blip>
                    <a:srcRect t="6002" b="5773"/>
                    <a:stretch/>
                  </pic:blipFill>
                  <pic:spPr bwMode="auto">
                    <a:xfrm>
                      <a:off x="0" y="0"/>
                      <a:ext cx="5997852" cy="8410342"/>
                    </a:xfrm>
                    <a:prstGeom prst="rect">
                      <a:avLst/>
                    </a:prstGeom>
                    <a:ln>
                      <a:noFill/>
                    </a:ln>
                    <a:extLst>
                      <a:ext uri="{53640926-AAD7-44D8-BBD7-CCE9431645EC}">
                        <a14:shadowObscured xmlns:a14="http://schemas.microsoft.com/office/drawing/2010/main"/>
                      </a:ext>
                    </a:extLst>
                  </pic:spPr>
                </pic:pic>
              </a:graphicData>
            </a:graphic>
          </wp:inline>
        </w:drawing>
      </w:r>
    </w:p>
    <w:p w:rsidR="003B7CAE" w:rsidRDefault="003B7CAE" w:rsidP="003B7CAE">
      <w:pPr>
        <w:spacing w:after="160" w:line="259" w:lineRule="auto"/>
        <w:rPr>
          <w:rFonts w:ascii="Arial" w:eastAsia="Times" w:hAnsi="Arial" w:cs="Arial"/>
          <w:sz w:val="20"/>
          <w:szCs w:val="20"/>
        </w:rPr>
      </w:pPr>
      <w:r>
        <w:rPr>
          <w:rFonts w:ascii="Arial" w:eastAsia="Times" w:hAnsi="Arial" w:cs="Arial"/>
          <w:noProof/>
          <w:sz w:val="20"/>
          <w:szCs w:val="20"/>
          <w:lang w:val="es-MX" w:eastAsia="es-MX"/>
        </w:rPr>
        <w:drawing>
          <wp:inline distT="0" distB="0" distL="0" distR="0" wp14:anchorId="54A4D062" wp14:editId="51DB2E7F">
            <wp:extent cx="5962650" cy="8382000"/>
            <wp:effectExtent l="0" t="0" r="0" b="0"/>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ned-image_08-02-2016-185830-4.jpg"/>
                    <pic:cNvPicPr/>
                  </pic:nvPicPr>
                  <pic:blipFill rotWithShape="1">
                    <a:blip r:embed="rId9">
                      <a:extLst>
                        <a:ext uri="{28A0092B-C50C-407E-A947-70E740481C1C}">
                          <a14:useLocalDpi xmlns:a14="http://schemas.microsoft.com/office/drawing/2010/main" val="0"/>
                        </a:ext>
                      </a:extLst>
                    </a:blip>
                    <a:srcRect t="5655" b="5889"/>
                    <a:stretch/>
                  </pic:blipFill>
                  <pic:spPr bwMode="auto">
                    <a:xfrm>
                      <a:off x="0" y="0"/>
                      <a:ext cx="5969235" cy="8391257"/>
                    </a:xfrm>
                    <a:prstGeom prst="rect">
                      <a:avLst/>
                    </a:prstGeom>
                    <a:ln>
                      <a:noFill/>
                    </a:ln>
                    <a:extLst>
                      <a:ext uri="{53640926-AAD7-44D8-BBD7-CCE9431645EC}">
                        <a14:shadowObscured xmlns:a14="http://schemas.microsoft.com/office/drawing/2010/main"/>
                      </a:ext>
                    </a:extLst>
                  </pic:spPr>
                </pic:pic>
              </a:graphicData>
            </a:graphic>
          </wp:inline>
        </w:drawing>
      </w:r>
      <w:r>
        <w:rPr>
          <w:rFonts w:ascii="Arial" w:eastAsia="Times" w:hAnsi="Arial" w:cs="Arial"/>
          <w:sz w:val="20"/>
          <w:szCs w:val="20"/>
        </w:rPr>
        <w:br w:type="page"/>
      </w:r>
      <w:r>
        <w:rPr>
          <w:rFonts w:ascii="Arial" w:eastAsia="Times" w:hAnsi="Arial" w:cs="Arial"/>
          <w:noProof/>
          <w:sz w:val="20"/>
          <w:szCs w:val="20"/>
          <w:lang w:val="es-MX" w:eastAsia="es-MX"/>
        </w:rPr>
        <w:drawing>
          <wp:inline distT="0" distB="0" distL="0" distR="0" wp14:anchorId="60939161" wp14:editId="183D2EE0">
            <wp:extent cx="6217066" cy="8115300"/>
            <wp:effectExtent l="0" t="0" r="0" b="0"/>
            <wp:docPr id="2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ned-image_08-02-2016-185830-5.jpg"/>
                    <pic:cNvPicPr/>
                  </pic:nvPicPr>
                  <pic:blipFill rotWithShape="1">
                    <a:blip r:embed="rId10">
                      <a:extLst>
                        <a:ext uri="{28A0092B-C50C-407E-A947-70E740481C1C}">
                          <a14:useLocalDpi xmlns:a14="http://schemas.microsoft.com/office/drawing/2010/main" val="0"/>
                        </a:ext>
                      </a:extLst>
                    </a:blip>
                    <a:srcRect t="4388"/>
                    <a:stretch/>
                  </pic:blipFill>
                  <pic:spPr bwMode="auto">
                    <a:xfrm>
                      <a:off x="0" y="0"/>
                      <a:ext cx="6223767" cy="8124046"/>
                    </a:xfrm>
                    <a:prstGeom prst="rect">
                      <a:avLst/>
                    </a:prstGeom>
                    <a:ln>
                      <a:noFill/>
                    </a:ln>
                    <a:extLst>
                      <a:ext uri="{53640926-AAD7-44D8-BBD7-CCE9431645EC}">
                        <a14:shadowObscured xmlns:a14="http://schemas.microsoft.com/office/drawing/2010/main"/>
                      </a:ext>
                    </a:extLst>
                  </pic:spPr>
                </pic:pic>
              </a:graphicData>
            </a:graphic>
          </wp:inline>
        </w:drawing>
      </w:r>
    </w:p>
    <w:p w:rsidR="003B7CAE" w:rsidRDefault="003B7CAE" w:rsidP="003B7CAE">
      <w:pPr>
        <w:jc w:val="both"/>
        <w:rPr>
          <w:rFonts w:ascii="Arial" w:eastAsia="Times" w:hAnsi="Arial" w:cs="Arial"/>
          <w:sz w:val="20"/>
          <w:szCs w:val="20"/>
        </w:rPr>
      </w:pPr>
      <w:r>
        <w:rPr>
          <w:rFonts w:ascii="Arial" w:eastAsia="Times" w:hAnsi="Arial" w:cs="Arial"/>
          <w:noProof/>
          <w:sz w:val="20"/>
          <w:szCs w:val="20"/>
          <w:lang w:val="es-MX" w:eastAsia="es-MX"/>
        </w:rPr>
        <w:drawing>
          <wp:inline distT="0" distB="0" distL="0" distR="0" wp14:anchorId="7E3C0BC8" wp14:editId="609CF1A3">
            <wp:extent cx="6029325" cy="8343900"/>
            <wp:effectExtent l="0" t="0" r="9525" b="0"/>
            <wp:docPr id="2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ned-image_08-02-2016-185830-6.jpg"/>
                    <pic:cNvPicPr/>
                  </pic:nvPicPr>
                  <pic:blipFill rotWithShape="1">
                    <a:blip r:embed="rId11">
                      <a:extLst>
                        <a:ext uri="{28A0092B-C50C-407E-A947-70E740481C1C}">
                          <a14:useLocalDpi xmlns:a14="http://schemas.microsoft.com/office/drawing/2010/main" val="0"/>
                        </a:ext>
                      </a:extLst>
                    </a:blip>
                    <a:srcRect b="22667"/>
                    <a:stretch/>
                  </pic:blipFill>
                  <pic:spPr bwMode="auto">
                    <a:xfrm>
                      <a:off x="0" y="0"/>
                      <a:ext cx="6035840" cy="8352916"/>
                    </a:xfrm>
                    <a:prstGeom prst="rect">
                      <a:avLst/>
                    </a:prstGeom>
                    <a:ln>
                      <a:noFill/>
                    </a:ln>
                    <a:extLst>
                      <a:ext uri="{53640926-AAD7-44D8-BBD7-CCE9431645EC}">
                        <a14:shadowObscured xmlns:a14="http://schemas.microsoft.com/office/drawing/2010/main"/>
                      </a:ext>
                    </a:extLst>
                  </pic:spPr>
                </pic:pic>
              </a:graphicData>
            </a:graphic>
          </wp:inline>
        </w:drawing>
      </w:r>
    </w:p>
    <w:p w:rsidR="003B7CAE" w:rsidRDefault="003B7CAE" w:rsidP="003B7CAE">
      <w:pPr>
        <w:spacing w:after="160" w:line="259" w:lineRule="auto"/>
        <w:rPr>
          <w:rFonts w:ascii="Arial" w:eastAsia="Times" w:hAnsi="Arial" w:cs="Arial"/>
          <w:sz w:val="20"/>
          <w:szCs w:val="20"/>
        </w:rPr>
      </w:pPr>
      <w:r>
        <w:rPr>
          <w:rFonts w:ascii="Arial" w:eastAsia="Times" w:hAnsi="Arial" w:cs="Arial"/>
          <w:noProof/>
          <w:sz w:val="20"/>
          <w:szCs w:val="20"/>
          <w:lang w:val="es-MX" w:eastAsia="es-MX"/>
        </w:rPr>
        <w:drawing>
          <wp:inline distT="0" distB="0" distL="0" distR="0" wp14:anchorId="7FEEEF53" wp14:editId="0C603FB0">
            <wp:extent cx="5895975" cy="8353408"/>
            <wp:effectExtent l="0" t="0" r="0" b="0"/>
            <wp:docPr id="2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ned-image_08-02-2016-185830-7.jpg"/>
                    <pic:cNvPicPr/>
                  </pic:nvPicPr>
                  <pic:blipFill rotWithShape="1">
                    <a:blip r:embed="rId12">
                      <a:extLst>
                        <a:ext uri="{28A0092B-C50C-407E-A947-70E740481C1C}">
                          <a14:useLocalDpi xmlns:a14="http://schemas.microsoft.com/office/drawing/2010/main" val="0"/>
                        </a:ext>
                      </a:extLst>
                    </a:blip>
                    <a:srcRect b="23821"/>
                    <a:stretch/>
                  </pic:blipFill>
                  <pic:spPr bwMode="auto">
                    <a:xfrm>
                      <a:off x="0" y="0"/>
                      <a:ext cx="5899713" cy="8358704"/>
                    </a:xfrm>
                    <a:prstGeom prst="rect">
                      <a:avLst/>
                    </a:prstGeom>
                    <a:ln>
                      <a:noFill/>
                    </a:ln>
                    <a:extLst>
                      <a:ext uri="{53640926-AAD7-44D8-BBD7-CCE9431645EC}">
                        <a14:shadowObscured xmlns:a14="http://schemas.microsoft.com/office/drawing/2010/main"/>
                      </a:ext>
                    </a:extLst>
                  </pic:spPr>
                </pic:pic>
              </a:graphicData>
            </a:graphic>
          </wp:inline>
        </w:drawing>
      </w:r>
      <w:r>
        <w:rPr>
          <w:rFonts w:ascii="Arial" w:eastAsia="Times" w:hAnsi="Arial" w:cs="Arial"/>
          <w:noProof/>
          <w:sz w:val="20"/>
          <w:szCs w:val="20"/>
          <w:lang w:val="es-MX" w:eastAsia="es-MX"/>
        </w:rPr>
        <w:drawing>
          <wp:inline distT="0" distB="0" distL="0" distR="0" wp14:anchorId="6377F237" wp14:editId="0B94196D">
            <wp:extent cx="6029325" cy="8391525"/>
            <wp:effectExtent l="0" t="0" r="9525" b="9525"/>
            <wp:docPr id="2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ned-image_08-02-2016-185830-8.jpg"/>
                    <pic:cNvPicPr/>
                  </pic:nvPicPr>
                  <pic:blipFill rotWithShape="1">
                    <a:blip r:embed="rId13">
                      <a:extLst>
                        <a:ext uri="{28A0092B-C50C-407E-A947-70E740481C1C}">
                          <a14:useLocalDpi xmlns:a14="http://schemas.microsoft.com/office/drawing/2010/main" val="0"/>
                        </a:ext>
                      </a:extLst>
                    </a:blip>
                    <a:srcRect b="22782"/>
                    <a:stretch/>
                  </pic:blipFill>
                  <pic:spPr bwMode="auto">
                    <a:xfrm>
                      <a:off x="0" y="0"/>
                      <a:ext cx="6033146" cy="8396843"/>
                    </a:xfrm>
                    <a:prstGeom prst="rect">
                      <a:avLst/>
                    </a:prstGeom>
                    <a:ln>
                      <a:noFill/>
                    </a:ln>
                    <a:extLst>
                      <a:ext uri="{53640926-AAD7-44D8-BBD7-CCE9431645EC}">
                        <a14:shadowObscured xmlns:a14="http://schemas.microsoft.com/office/drawing/2010/main"/>
                      </a:ext>
                    </a:extLst>
                  </pic:spPr>
                </pic:pic>
              </a:graphicData>
            </a:graphic>
          </wp:inline>
        </w:drawing>
      </w:r>
      <w:r>
        <w:rPr>
          <w:rFonts w:ascii="Arial" w:eastAsia="Times" w:hAnsi="Arial" w:cs="Arial"/>
          <w:noProof/>
          <w:sz w:val="20"/>
          <w:szCs w:val="20"/>
          <w:lang w:val="es-MX" w:eastAsia="es-MX"/>
        </w:rPr>
        <w:drawing>
          <wp:inline distT="0" distB="0" distL="0" distR="0" wp14:anchorId="4BA01E39" wp14:editId="58B45050">
            <wp:extent cx="5943600" cy="8572500"/>
            <wp:effectExtent l="0" t="0" r="0" b="0"/>
            <wp:docPr id="2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ned-image_08-02-2016-185830-9.jpg"/>
                    <pic:cNvPicPr/>
                  </pic:nvPicPr>
                  <pic:blipFill rotWithShape="1">
                    <a:blip r:embed="rId14">
                      <a:extLst>
                        <a:ext uri="{28A0092B-C50C-407E-A947-70E740481C1C}">
                          <a14:useLocalDpi xmlns:a14="http://schemas.microsoft.com/office/drawing/2010/main" val="0"/>
                        </a:ext>
                      </a:extLst>
                    </a:blip>
                    <a:srcRect t="6117" b="4967"/>
                    <a:stretch/>
                  </pic:blipFill>
                  <pic:spPr bwMode="auto">
                    <a:xfrm>
                      <a:off x="0" y="0"/>
                      <a:ext cx="5950178" cy="8581988"/>
                    </a:xfrm>
                    <a:prstGeom prst="rect">
                      <a:avLst/>
                    </a:prstGeom>
                    <a:ln>
                      <a:noFill/>
                    </a:ln>
                    <a:extLst>
                      <a:ext uri="{53640926-AAD7-44D8-BBD7-CCE9431645EC}">
                        <a14:shadowObscured xmlns:a14="http://schemas.microsoft.com/office/drawing/2010/main"/>
                      </a:ext>
                    </a:extLst>
                  </pic:spPr>
                </pic:pic>
              </a:graphicData>
            </a:graphic>
          </wp:inline>
        </w:drawing>
      </w:r>
      <w:r>
        <w:rPr>
          <w:rFonts w:ascii="Arial" w:eastAsia="Times" w:hAnsi="Arial" w:cs="Arial"/>
          <w:noProof/>
          <w:sz w:val="20"/>
          <w:szCs w:val="20"/>
          <w:lang w:val="es-MX" w:eastAsia="es-MX"/>
        </w:rPr>
        <w:drawing>
          <wp:inline distT="0" distB="0" distL="0" distR="0" wp14:anchorId="187A0493" wp14:editId="1C0E4A61">
            <wp:extent cx="5905500" cy="8362950"/>
            <wp:effectExtent l="0" t="0" r="0" b="0"/>
            <wp:docPr id="3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ned-image_08-02-2016-185830-11.jpg"/>
                    <pic:cNvPicPr/>
                  </pic:nvPicPr>
                  <pic:blipFill rotWithShape="1">
                    <a:blip r:embed="rId15">
                      <a:extLst>
                        <a:ext uri="{28A0092B-C50C-407E-A947-70E740481C1C}">
                          <a14:useLocalDpi xmlns:a14="http://schemas.microsoft.com/office/drawing/2010/main" val="0"/>
                        </a:ext>
                      </a:extLst>
                    </a:blip>
                    <a:srcRect t="5885" b="5671"/>
                    <a:stretch/>
                  </pic:blipFill>
                  <pic:spPr bwMode="auto">
                    <a:xfrm>
                      <a:off x="0" y="0"/>
                      <a:ext cx="5912029" cy="8372196"/>
                    </a:xfrm>
                    <a:prstGeom prst="rect">
                      <a:avLst/>
                    </a:prstGeom>
                    <a:ln>
                      <a:noFill/>
                    </a:ln>
                    <a:extLst>
                      <a:ext uri="{53640926-AAD7-44D8-BBD7-CCE9431645EC}">
                        <a14:shadowObscured xmlns:a14="http://schemas.microsoft.com/office/drawing/2010/main"/>
                      </a:ext>
                    </a:extLst>
                  </pic:spPr>
                </pic:pic>
              </a:graphicData>
            </a:graphic>
          </wp:inline>
        </w:drawing>
      </w:r>
      <w:r>
        <w:rPr>
          <w:rFonts w:ascii="Arial" w:eastAsia="Times" w:hAnsi="Arial" w:cs="Arial"/>
          <w:noProof/>
          <w:sz w:val="20"/>
          <w:szCs w:val="20"/>
          <w:lang w:val="es-MX" w:eastAsia="es-MX"/>
        </w:rPr>
        <w:drawing>
          <wp:inline distT="0" distB="0" distL="0" distR="0" wp14:anchorId="6B482FF2" wp14:editId="4B644668">
            <wp:extent cx="5876925" cy="8372475"/>
            <wp:effectExtent l="0" t="0" r="9525" b="9525"/>
            <wp:docPr id="38" name="Imagen 38" descr="C:\Users\Ayuntamiento\Desktop\COPLADEM-001-2015 COPLADEM-002-2015 COPLADEM-003-2015 PIM 01-2015 PIM 02-2015 PIM 04-2014\COPLADEM-0012015; COPLADEM-002-2015; COPLADEM-003-2015; PIM 01-2015; PIM 02-2015; PIM 04-2014\Scanned-image_08-02-2016-18583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yuntamiento\Desktop\COPLADEM-001-2015 COPLADEM-002-2015 COPLADEM-003-2015 PIM 01-2015 PIM 02-2015 PIM 04-2014\COPLADEM-0012015; COPLADEM-002-2015; COPLADEM-003-2015; PIM 01-2015; PIM 02-2015; PIM 04-2014\Scanned-image_08-02-2016-185830-17.jpg"/>
                    <pic:cNvPicPr>
                      <a:picLocks noChangeAspect="1" noChangeArrowheads="1"/>
                    </pic:cNvPicPr>
                  </pic:nvPicPr>
                  <pic:blipFill rotWithShape="1">
                    <a:blip r:embed="rId16">
                      <a:extLst>
                        <a:ext uri="{28A0092B-C50C-407E-A947-70E740481C1C}">
                          <a14:useLocalDpi xmlns:a14="http://schemas.microsoft.com/office/drawing/2010/main" val="0"/>
                        </a:ext>
                      </a:extLst>
                    </a:blip>
                    <a:srcRect t="6392" b="4948"/>
                    <a:stretch/>
                  </pic:blipFill>
                  <pic:spPr bwMode="auto">
                    <a:xfrm>
                      <a:off x="0" y="0"/>
                      <a:ext cx="5882005" cy="837971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w:hAnsi="Arial" w:cs="Arial"/>
          <w:sz w:val="20"/>
          <w:szCs w:val="20"/>
        </w:rPr>
        <w:br w:type="page"/>
      </w:r>
      <w:r>
        <w:rPr>
          <w:rFonts w:ascii="Arial" w:eastAsia="Times" w:hAnsi="Arial" w:cs="Arial"/>
          <w:noProof/>
          <w:sz w:val="20"/>
          <w:szCs w:val="20"/>
          <w:lang w:val="es-MX" w:eastAsia="es-MX"/>
        </w:rPr>
        <w:drawing>
          <wp:inline distT="0" distB="0" distL="0" distR="0" wp14:anchorId="60EDE869" wp14:editId="21F9DBD0">
            <wp:extent cx="5886450" cy="8315325"/>
            <wp:effectExtent l="0" t="0" r="0" b="9525"/>
            <wp:docPr id="3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ned-image_08-02-2016-185830-18.jpg"/>
                    <pic:cNvPicPr/>
                  </pic:nvPicPr>
                  <pic:blipFill rotWithShape="1">
                    <a:blip r:embed="rId17">
                      <a:extLst>
                        <a:ext uri="{28A0092B-C50C-407E-A947-70E740481C1C}">
                          <a14:useLocalDpi xmlns:a14="http://schemas.microsoft.com/office/drawing/2010/main" val="0"/>
                        </a:ext>
                      </a:extLst>
                    </a:blip>
                    <a:srcRect t="6694" b="5774"/>
                    <a:stretch/>
                  </pic:blipFill>
                  <pic:spPr bwMode="auto">
                    <a:xfrm>
                      <a:off x="0" y="0"/>
                      <a:ext cx="5892982" cy="8324552"/>
                    </a:xfrm>
                    <a:prstGeom prst="rect">
                      <a:avLst/>
                    </a:prstGeom>
                    <a:ln>
                      <a:noFill/>
                    </a:ln>
                    <a:extLst>
                      <a:ext uri="{53640926-AAD7-44D8-BBD7-CCE9431645EC}">
                        <a14:shadowObscured xmlns:a14="http://schemas.microsoft.com/office/drawing/2010/main"/>
                      </a:ext>
                    </a:extLst>
                  </pic:spPr>
                </pic:pic>
              </a:graphicData>
            </a:graphic>
          </wp:inline>
        </w:drawing>
      </w:r>
    </w:p>
    <w:p w:rsidR="003B7CAE" w:rsidRDefault="003B7CAE" w:rsidP="003B7CAE">
      <w:pPr>
        <w:spacing w:after="160" w:line="259" w:lineRule="auto"/>
        <w:rPr>
          <w:rFonts w:ascii="Arial" w:eastAsia="Times" w:hAnsi="Arial" w:cs="Arial"/>
          <w:sz w:val="20"/>
          <w:szCs w:val="20"/>
        </w:rPr>
      </w:pPr>
      <w:r>
        <w:rPr>
          <w:rFonts w:ascii="Arial" w:eastAsia="Times" w:hAnsi="Arial" w:cs="Arial"/>
          <w:noProof/>
          <w:sz w:val="20"/>
          <w:szCs w:val="20"/>
          <w:lang w:val="es-MX" w:eastAsia="es-MX"/>
        </w:rPr>
        <w:drawing>
          <wp:inline distT="0" distB="0" distL="0" distR="0" wp14:anchorId="097281F9" wp14:editId="08F0E4E8">
            <wp:extent cx="5876925" cy="8801100"/>
            <wp:effectExtent l="0" t="0" r="9525" b="0"/>
            <wp:docPr id="40" name="Imagen 40" descr="C:\Users\Ayuntamiento\Desktop\COPLADEM-001-2015 COPLADEM-002-2015 COPLADEM-003-2015 PIM 01-2015 PIM 02-2015 PIM 04-2014\COPLADEM-0012015; COPLADEM-002-2015; COPLADEM-003-2015; PIM 01-2015; PIM 02-2015; PIM 04-2014\Scanned-image_08-02-2016-18583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yuntamiento\Desktop\COPLADEM-001-2015 COPLADEM-002-2015 COPLADEM-003-2015 PIM 01-2015 PIM 02-2015 PIM 04-2014\COPLADEM-0012015; COPLADEM-002-2015; COPLADEM-003-2015; PIM 01-2015; PIM 02-2015; PIM 04-2014\Scanned-image_08-02-2016-185830-19.jpg"/>
                    <pic:cNvPicPr>
                      <a:picLocks noChangeAspect="1" noChangeArrowheads="1"/>
                    </pic:cNvPicPr>
                  </pic:nvPicPr>
                  <pic:blipFill rotWithShape="1">
                    <a:blip r:embed="rId18">
                      <a:extLst>
                        <a:ext uri="{28A0092B-C50C-407E-A947-70E740481C1C}">
                          <a14:useLocalDpi xmlns:a14="http://schemas.microsoft.com/office/drawing/2010/main" val="0"/>
                        </a:ext>
                      </a:extLst>
                    </a:blip>
                    <a:srcRect t="6490"/>
                    <a:stretch/>
                  </pic:blipFill>
                  <pic:spPr bwMode="auto">
                    <a:xfrm>
                      <a:off x="0" y="0"/>
                      <a:ext cx="5882005" cy="8808708"/>
                    </a:xfrm>
                    <a:prstGeom prst="rect">
                      <a:avLst/>
                    </a:prstGeom>
                    <a:noFill/>
                    <a:ln>
                      <a:noFill/>
                    </a:ln>
                    <a:extLst>
                      <a:ext uri="{53640926-AAD7-44D8-BBD7-CCE9431645EC}">
                        <a14:shadowObscured xmlns:a14="http://schemas.microsoft.com/office/drawing/2010/main"/>
                      </a:ext>
                    </a:extLst>
                  </pic:spPr>
                </pic:pic>
              </a:graphicData>
            </a:graphic>
          </wp:inline>
        </w:drawing>
      </w:r>
      <w:r w:rsidRPr="00424925">
        <w:rPr>
          <w:snapToGrid w:val="0"/>
          <w:color w:val="000000"/>
          <w:w w:val="0"/>
          <w:sz w:val="0"/>
          <w:szCs w:val="0"/>
          <w:u w:color="000000"/>
          <w:bdr w:val="none" w:sz="0" w:space="0" w:color="000000"/>
          <w:shd w:val="clear" w:color="000000" w:fill="000000"/>
          <w:lang w:val="x-none" w:eastAsia="x-none" w:bidi="x-none"/>
        </w:rPr>
        <w:t xml:space="preserve"> </w:t>
      </w:r>
      <w:r>
        <w:rPr>
          <w:rFonts w:ascii="Arial" w:eastAsia="Times" w:hAnsi="Arial" w:cs="Arial"/>
          <w:noProof/>
          <w:sz w:val="20"/>
          <w:szCs w:val="20"/>
          <w:lang w:val="es-MX" w:eastAsia="es-MX"/>
        </w:rPr>
        <w:drawing>
          <wp:inline distT="0" distB="0" distL="0" distR="0" wp14:anchorId="1C8A5BA5" wp14:editId="02EA87BC">
            <wp:extent cx="5875267" cy="8372475"/>
            <wp:effectExtent l="0" t="0" r="0" b="0"/>
            <wp:docPr id="41" name="Imagen 41" descr="C:\Users\Ayuntamiento\Desktop\COPLADEM-001-2015 COPLADEM-002-2015 COPLADEM-003-2015 PIM 01-2015 PIM 02-2015 PIM 04-2014\COPLADEM-0012015; COPLADEM-002-2015; COPLADEM-003-2015; PIM 01-2015; PIM 02-2015; PIM 04-2014\Scanned-image_08-02-2016-18583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yuntamiento\Desktop\COPLADEM-001-2015 COPLADEM-002-2015 COPLADEM-003-2015 PIM 01-2015 PIM 02-2015 PIM 04-2014\COPLADEM-0012015; COPLADEM-002-2015; COPLADEM-003-2015; PIM 01-2015; PIM 02-2015; PIM 04-2014\Scanned-image_08-02-2016-185830-20.jpg"/>
                    <pic:cNvPicPr>
                      <a:picLocks noChangeAspect="1" noChangeArrowheads="1"/>
                    </pic:cNvPicPr>
                  </pic:nvPicPr>
                  <pic:blipFill rotWithShape="1">
                    <a:blip r:embed="rId19">
                      <a:extLst>
                        <a:ext uri="{28A0092B-C50C-407E-A947-70E740481C1C}">
                          <a14:useLocalDpi xmlns:a14="http://schemas.microsoft.com/office/drawing/2010/main" val="0"/>
                        </a:ext>
                      </a:extLst>
                    </a:blip>
                    <a:srcRect t="6603" b="4809"/>
                    <a:stretch/>
                  </pic:blipFill>
                  <pic:spPr bwMode="auto">
                    <a:xfrm>
                      <a:off x="0" y="0"/>
                      <a:ext cx="5882005" cy="83820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w:hAnsi="Arial" w:cs="Arial"/>
          <w:sz w:val="20"/>
          <w:szCs w:val="20"/>
        </w:rPr>
        <w:br w:type="page"/>
      </w:r>
    </w:p>
    <w:p w:rsidR="003B7CAE" w:rsidRDefault="003B7CAE" w:rsidP="003B7CAE">
      <w:pPr>
        <w:jc w:val="both"/>
        <w:rPr>
          <w:rFonts w:ascii="Arial" w:eastAsia="Times" w:hAnsi="Arial" w:cs="Arial"/>
          <w:sz w:val="20"/>
          <w:szCs w:val="20"/>
        </w:rPr>
      </w:pPr>
      <w:r>
        <w:rPr>
          <w:rFonts w:ascii="Arial" w:eastAsia="Times" w:hAnsi="Arial" w:cs="Arial"/>
          <w:noProof/>
          <w:sz w:val="20"/>
          <w:szCs w:val="20"/>
          <w:lang w:val="es-MX" w:eastAsia="es-MX"/>
        </w:rPr>
        <w:drawing>
          <wp:inline distT="0" distB="0" distL="0" distR="0" wp14:anchorId="7A65F303" wp14:editId="3428B161">
            <wp:extent cx="5876925" cy="8658225"/>
            <wp:effectExtent l="0" t="0" r="9525" b="9525"/>
            <wp:docPr id="42" name="Imagen 42" descr="C:\Users\Ayuntamiento\Desktop\COPLADEM-001-2015 COPLADEM-002-2015 COPLADEM-003-2015 PIM 01-2015 PIM 02-2015 PIM 04-2014\COPLADEM-0012015; COPLADEM-002-2015; COPLADEM-003-2015; PIM 01-2015; PIM 02-2015; PIM 04-2014\Scanned-image_08-02-2016-18583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yuntamiento\Desktop\COPLADEM-001-2015 COPLADEM-002-2015 COPLADEM-003-2015 PIM 01-2015 PIM 02-2015 PIM 04-2014\COPLADEM-0012015; COPLADEM-002-2015; COPLADEM-003-2015; PIM 01-2015; PIM 02-2015; PIM 04-2014\Scanned-image_08-02-2016-185830-21.jpg"/>
                    <pic:cNvPicPr>
                      <a:picLocks noChangeAspect="1" noChangeArrowheads="1"/>
                    </pic:cNvPicPr>
                  </pic:nvPicPr>
                  <pic:blipFill rotWithShape="1">
                    <a:blip r:embed="rId20">
                      <a:extLst>
                        <a:ext uri="{28A0092B-C50C-407E-A947-70E740481C1C}">
                          <a14:useLocalDpi xmlns:a14="http://schemas.microsoft.com/office/drawing/2010/main" val="0"/>
                        </a:ext>
                      </a:extLst>
                    </a:blip>
                    <a:srcRect t="6686"/>
                    <a:stretch/>
                  </pic:blipFill>
                  <pic:spPr bwMode="auto">
                    <a:xfrm>
                      <a:off x="0" y="0"/>
                      <a:ext cx="5882005" cy="866570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w:hAnsi="Arial" w:cs="Arial"/>
          <w:sz w:val="20"/>
          <w:szCs w:val="20"/>
        </w:rPr>
        <w:br w:type="page"/>
      </w:r>
      <w:r>
        <w:rPr>
          <w:rFonts w:ascii="Arial" w:eastAsia="Times" w:hAnsi="Arial" w:cs="Arial"/>
          <w:noProof/>
          <w:sz w:val="20"/>
          <w:szCs w:val="20"/>
          <w:lang w:val="es-MX" w:eastAsia="es-MX"/>
        </w:rPr>
        <w:drawing>
          <wp:inline distT="0" distB="0" distL="0" distR="0" wp14:anchorId="1829A763" wp14:editId="11074FF1">
            <wp:extent cx="5875511" cy="8791575"/>
            <wp:effectExtent l="0" t="0" r="0" b="0"/>
            <wp:docPr id="43" name="Imagen 43" descr="C:\Users\Ayuntamiento\Desktop\COPLADEM-001-2015 COPLADEM-002-2015 COPLADEM-003-2015 PIM 01-2015 PIM 02-2015 PIM 04-2014\COPLADEM-0012015; COPLADEM-002-2015; COPLADEM-003-2015; PIM 01-2015; PIM 02-2015; PIM 04-2014\Scanned-image_08-02-2016-18583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yuntamiento\Desktop\COPLADEM-001-2015 COPLADEM-002-2015 COPLADEM-003-2015 PIM 01-2015 PIM 02-2015 PIM 04-2014\COPLADEM-0012015; COPLADEM-002-2015; COPLADEM-003-2015; PIM 01-2015; PIM 02-2015; PIM 04-2014\Scanned-image_08-02-2016-185830-22.jpg"/>
                    <pic:cNvPicPr>
                      <a:picLocks noChangeAspect="1" noChangeArrowheads="1"/>
                    </pic:cNvPicPr>
                  </pic:nvPicPr>
                  <pic:blipFill rotWithShape="1">
                    <a:blip r:embed="rId21">
                      <a:extLst>
                        <a:ext uri="{28A0092B-C50C-407E-A947-70E740481C1C}">
                          <a14:useLocalDpi xmlns:a14="http://schemas.microsoft.com/office/drawing/2010/main" val="0"/>
                        </a:ext>
                      </a:extLst>
                    </a:blip>
                    <a:srcRect t="3739"/>
                    <a:stretch/>
                  </pic:blipFill>
                  <pic:spPr bwMode="auto">
                    <a:xfrm>
                      <a:off x="0" y="0"/>
                      <a:ext cx="5882005" cy="8801292"/>
                    </a:xfrm>
                    <a:prstGeom prst="rect">
                      <a:avLst/>
                    </a:prstGeom>
                    <a:noFill/>
                    <a:ln>
                      <a:noFill/>
                    </a:ln>
                    <a:extLst>
                      <a:ext uri="{53640926-AAD7-44D8-BBD7-CCE9431645EC}">
                        <a14:shadowObscured xmlns:a14="http://schemas.microsoft.com/office/drawing/2010/main"/>
                      </a:ext>
                    </a:extLst>
                  </pic:spPr>
                </pic:pic>
              </a:graphicData>
            </a:graphic>
          </wp:inline>
        </w:drawing>
      </w:r>
    </w:p>
    <w:p w:rsidR="003B7CAE" w:rsidRDefault="003B7CAE" w:rsidP="003B7CAE">
      <w:pPr>
        <w:jc w:val="both"/>
        <w:rPr>
          <w:rFonts w:ascii="Arial" w:eastAsia="Times" w:hAnsi="Arial" w:cs="Arial"/>
          <w:sz w:val="20"/>
          <w:szCs w:val="20"/>
        </w:rPr>
      </w:pPr>
      <w:r>
        <w:rPr>
          <w:rFonts w:ascii="Arial" w:eastAsia="Times" w:hAnsi="Arial" w:cs="Arial"/>
          <w:noProof/>
          <w:sz w:val="20"/>
          <w:szCs w:val="20"/>
          <w:lang w:val="es-MX" w:eastAsia="es-MX"/>
        </w:rPr>
        <w:drawing>
          <wp:inline distT="0" distB="0" distL="0" distR="0" wp14:anchorId="60929542" wp14:editId="7274F478">
            <wp:extent cx="5876924" cy="8572500"/>
            <wp:effectExtent l="0" t="0" r="0" b="0"/>
            <wp:docPr id="23" name="Imagen 23" descr="C:\Users\Ayuntamiento\Desktop\COPLADEM-001-2015 COPLADEM-002-2015 COPLADEM-003-2015 PIM 01-2015 PIM 02-2015 PIM 04-2014\COPLADEM-0012015; COPLADEM-002-2015; COPLADEM-003-2015; PIM 01-2015; PIM 02-2015; PIM 04-2014\Scanned-image_08-02-2016-18583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yuntamiento\Desktop\COPLADEM-001-2015 COPLADEM-002-2015 COPLADEM-003-2015 PIM 01-2015 PIM 02-2015 PIM 04-2014\COPLADEM-0012015; COPLADEM-002-2015; COPLADEM-003-2015; PIM 01-2015; PIM 02-2015; PIM 04-2014\Scanned-image_08-02-2016-185830-23.jpg"/>
                    <pic:cNvPicPr>
                      <a:picLocks noChangeAspect="1" noChangeArrowheads="1"/>
                    </pic:cNvPicPr>
                  </pic:nvPicPr>
                  <pic:blipFill rotWithShape="1">
                    <a:blip r:embed="rId22">
                      <a:extLst>
                        <a:ext uri="{28A0092B-C50C-407E-A947-70E740481C1C}">
                          <a14:useLocalDpi xmlns:a14="http://schemas.microsoft.com/office/drawing/2010/main" val="0"/>
                        </a:ext>
                      </a:extLst>
                    </a:blip>
                    <a:srcRect t="5801"/>
                    <a:stretch/>
                  </pic:blipFill>
                  <pic:spPr bwMode="auto">
                    <a:xfrm>
                      <a:off x="0" y="0"/>
                      <a:ext cx="5882005" cy="8579911"/>
                    </a:xfrm>
                    <a:prstGeom prst="rect">
                      <a:avLst/>
                    </a:prstGeom>
                    <a:noFill/>
                    <a:ln>
                      <a:noFill/>
                    </a:ln>
                    <a:extLst>
                      <a:ext uri="{53640926-AAD7-44D8-BBD7-CCE9431645EC}">
                        <a14:shadowObscured xmlns:a14="http://schemas.microsoft.com/office/drawing/2010/main"/>
                      </a:ext>
                    </a:extLst>
                  </pic:spPr>
                </pic:pic>
              </a:graphicData>
            </a:graphic>
          </wp:inline>
        </w:drawing>
      </w:r>
    </w:p>
    <w:p w:rsidR="003B7CAE" w:rsidRDefault="003B7CAE" w:rsidP="003B7CAE">
      <w:pPr>
        <w:spacing w:after="160" w:line="259" w:lineRule="auto"/>
        <w:rPr>
          <w:rFonts w:ascii="Arial" w:eastAsia="Times" w:hAnsi="Arial" w:cs="Arial"/>
          <w:sz w:val="20"/>
          <w:szCs w:val="20"/>
        </w:rPr>
      </w:pPr>
      <w:r>
        <w:rPr>
          <w:rFonts w:ascii="Arial" w:eastAsia="Times" w:hAnsi="Arial" w:cs="Arial"/>
          <w:noProof/>
          <w:sz w:val="20"/>
          <w:szCs w:val="20"/>
          <w:lang w:val="es-MX" w:eastAsia="es-MX"/>
        </w:rPr>
        <w:drawing>
          <wp:inline distT="0" distB="0" distL="0" distR="0" wp14:anchorId="0BD3843A" wp14:editId="4C845673">
            <wp:extent cx="5876925" cy="8410575"/>
            <wp:effectExtent l="0" t="0" r="9525" b="9525"/>
            <wp:docPr id="24" name="Imagen 24" descr="C:\Users\Ayuntamiento\Desktop\COPLADEM-001-2015 COPLADEM-002-2015 COPLADEM-003-2015 PIM 01-2015 PIM 02-2015 PIM 04-2014\COPLADEM-0012015; COPLADEM-002-2015; COPLADEM-003-2015; PIM 01-2015; PIM 02-2015; PIM 04-2014\Scanned-image_08-02-2016-18583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yuntamiento\Desktop\COPLADEM-001-2015 COPLADEM-002-2015 COPLADEM-003-2015 PIM 01-2015 PIM 02-2015 PIM 04-2014\COPLADEM-0012015; COPLADEM-002-2015; COPLADEM-003-2015; PIM 01-2015; PIM 02-2015; PIM 04-2014\Scanned-image_08-02-2016-185830-24.jpg"/>
                    <pic:cNvPicPr>
                      <a:picLocks noChangeAspect="1" noChangeArrowheads="1"/>
                    </pic:cNvPicPr>
                  </pic:nvPicPr>
                  <pic:blipFill rotWithShape="1">
                    <a:blip r:embed="rId23">
                      <a:extLst>
                        <a:ext uri="{28A0092B-C50C-407E-A947-70E740481C1C}">
                          <a14:useLocalDpi xmlns:a14="http://schemas.microsoft.com/office/drawing/2010/main" val="0"/>
                        </a:ext>
                      </a:extLst>
                    </a:blip>
                    <a:srcRect t="8849" b="14495"/>
                    <a:stretch/>
                  </pic:blipFill>
                  <pic:spPr bwMode="auto">
                    <a:xfrm>
                      <a:off x="0" y="0"/>
                      <a:ext cx="5882005" cy="841784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w:hAnsi="Arial" w:cs="Arial"/>
          <w:noProof/>
          <w:sz w:val="20"/>
          <w:szCs w:val="20"/>
          <w:lang w:val="es-MX" w:eastAsia="es-MX"/>
        </w:rPr>
        <w:drawing>
          <wp:inline distT="0" distB="0" distL="0" distR="0" wp14:anchorId="0BF54828" wp14:editId="5BDDD9DB">
            <wp:extent cx="5876925" cy="8486775"/>
            <wp:effectExtent l="0" t="0" r="0" b="9525"/>
            <wp:docPr id="25" name="Imagen 25" descr="C:\Users\Ayuntamiento\Desktop\COPLADEM-001-2015 COPLADEM-002-2015 COPLADEM-003-2015 PIM 01-2015 PIM 02-2015 PIM 04-2014\COPLADEM-0012015; COPLADEM-002-2015; COPLADEM-003-2015; PIM 01-2015; PIM 02-2015; PIM 04-2014\Scanned-image_08-02-2016-18583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yuntamiento\Desktop\COPLADEM-001-2015 COPLADEM-002-2015 COPLADEM-003-2015 PIM 01-2015 PIM 02-2015 PIM 04-2014\COPLADEM-0012015; COPLADEM-002-2015; COPLADEM-003-2015; PIM 01-2015; PIM 02-2015; PIM 04-2014\Scanned-image_08-02-2016-185830-25.jpg"/>
                    <pic:cNvPicPr>
                      <a:picLocks noChangeAspect="1" noChangeArrowheads="1"/>
                    </pic:cNvPicPr>
                  </pic:nvPicPr>
                  <pic:blipFill rotWithShape="1">
                    <a:blip r:embed="rId24">
                      <a:extLst>
                        <a:ext uri="{28A0092B-C50C-407E-A947-70E740481C1C}">
                          <a14:useLocalDpi xmlns:a14="http://schemas.microsoft.com/office/drawing/2010/main" val="0"/>
                        </a:ext>
                      </a:extLst>
                    </a:blip>
                    <a:srcRect t="8652" b="20301"/>
                    <a:stretch/>
                  </pic:blipFill>
                  <pic:spPr bwMode="auto">
                    <a:xfrm>
                      <a:off x="0" y="0"/>
                      <a:ext cx="5882005" cy="849411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w:hAnsi="Arial" w:cs="Arial"/>
          <w:sz w:val="20"/>
          <w:szCs w:val="20"/>
        </w:rPr>
        <w:br w:type="page"/>
      </w:r>
    </w:p>
    <w:p w:rsidR="003B7CAE" w:rsidRDefault="003B7CAE" w:rsidP="003B7CAE">
      <w:pPr>
        <w:jc w:val="both"/>
        <w:rPr>
          <w:rFonts w:ascii="Arial" w:eastAsia="Times" w:hAnsi="Arial" w:cs="Arial"/>
          <w:sz w:val="20"/>
          <w:szCs w:val="20"/>
        </w:rPr>
      </w:pPr>
      <w:r>
        <w:rPr>
          <w:rFonts w:ascii="Arial" w:eastAsia="Times" w:hAnsi="Arial" w:cs="Arial"/>
          <w:noProof/>
          <w:sz w:val="20"/>
          <w:szCs w:val="20"/>
          <w:lang w:val="es-MX" w:eastAsia="es-MX"/>
        </w:rPr>
        <w:drawing>
          <wp:inline distT="0" distB="0" distL="0" distR="0" wp14:anchorId="68FB90A8" wp14:editId="15E95EAA">
            <wp:extent cx="5876925" cy="8524875"/>
            <wp:effectExtent l="0" t="0" r="9525" b="9525"/>
            <wp:docPr id="26" name="Imagen 26" descr="C:\Users\Ayuntamiento\Desktop\COPLADEM-001-2015 COPLADEM-002-2015 COPLADEM-003-2015 PIM 01-2015 PIM 02-2015 PIM 04-2014\COPLADEM-0012015; COPLADEM-002-2015; COPLADEM-003-2015; PIM 01-2015; PIM 02-2015; PIM 04-2014\Scanned-image_08-02-2016-18583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yuntamiento\Desktop\COPLADEM-001-2015 COPLADEM-002-2015 COPLADEM-003-2015 PIM 01-2015 PIM 02-2015 PIM 04-2014\COPLADEM-0012015; COPLADEM-002-2015; COPLADEM-003-2015; PIM 01-2015; PIM 02-2015; PIM 04-2014\Scanned-image_08-02-2016-185830-26.jpg"/>
                    <pic:cNvPicPr>
                      <a:picLocks noChangeAspect="1" noChangeArrowheads="1"/>
                    </pic:cNvPicPr>
                  </pic:nvPicPr>
                  <pic:blipFill rotWithShape="1">
                    <a:blip r:embed="rId25">
                      <a:extLst>
                        <a:ext uri="{28A0092B-C50C-407E-A947-70E740481C1C}">
                          <a14:useLocalDpi xmlns:a14="http://schemas.microsoft.com/office/drawing/2010/main" val="0"/>
                        </a:ext>
                      </a:extLst>
                    </a:blip>
                    <a:srcRect t="8260" b="21481"/>
                    <a:stretch/>
                  </pic:blipFill>
                  <pic:spPr bwMode="auto">
                    <a:xfrm>
                      <a:off x="0" y="0"/>
                      <a:ext cx="5882005" cy="853224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w:hAnsi="Arial" w:cs="Arial"/>
          <w:sz w:val="20"/>
          <w:szCs w:val="20"/>
        </w:rPr>
        <w:br w:type="page"/>
      </w:r>
      <w:r>
        <w:rPr>
          <w:rFonts w:ascii="Arial" w:eastAsia="Times" w:hAnsi="Arial" w:cs="Arial"/>
          <w:noProof/>
          <w:sz w:val="20"/>
          <w:szCs w:val="20"/>
          <w:lang w:val="es-MX" w:eastAsia="es-MX"/>
        </w:rPr>
        <w:drawing>
          <wp:inline distT="0" distB="0" distL="0" distR="0" wp14:anchorId="34E16D3C" wp14:editId="47286998">
            <wp:extent cx="5876925" cy="8410575"/>
            <wp:effectExtent l="0" t="0" r="9525" b="9525"/>
            <wp:docPr id="29" name="Imagen 29" descr="C:\Users\Ayuntamiento\Desktop\COPLADEM-001-2015 COPLADEM-002-2015 COPLADEM-003-2015 PIM 01-2015 PIM 02-2015 PIM 04-2014\COPLADEM-0012015; COPLADEM-002-2015; COPLADEM-003-2015; PIM 01-2015; PIM 02-2015; PIM 04-2014\Scanned-image_08-02-2016-18583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yuntamiento\Desktop\COPLADEM-001-2015 COPLADEM-002-2015 COPLADEM-003-2015 PIM 01-2015 PIM 02-2015 PIM 04-2014\COPLADEM-0012015; COPLADEM-002-2015; COPLADEM-003-2015; PIM 01-2015; PIM 02-2015; PIM 04-2014\Scanned-image_08-02-2016-185830-27.jpg"/>
                    <pic:cNvPicPr>
                      <a:picLocks noChangeAspect="1" noChangeArrowheads="1"/>
                    </pic:cNvPicPr>
                  </pic:nvPicPr>
                  <pic:blipFill rotWithShape="1">
                    <a:blip r:embed="rId26">
                      <a:extLst>
                        <a:ext uri="{28A0092B-C50C-407E-A947-70E740481C1C}">
                          <a14:useLocalDpi xmlns:a14="http://schemas.microsoft.com/office/drawing/2010/main" val="0"/>
                        </a:ext>
                      </a:extLst>
                    </a:blip>
                    <a:srcRect t="8358" b="21776"/>
                    <a:stretch/>
                  </pic:blipFill>
                  <pic:spPr bwMode="auto">
                    <a:xfrm>
                      <a:off x="0" y="0"/>
                      <a:ext cx="5882005" cy="8417845"/>
                    </a:xfrm>
                    <a:prstGeom prst="rect">
                      <a:avLst/>
                    </a:prstGeom>
                    <a:noFill/>
                    <a:ln>
                      <a:noFill/>
                    </a:ln>
                    <a:extLst>
                      <a:ext uri="{53640926-AAD7-44D8-BBD7-CCE9431645EC}">
                        <a14:shadowObscured xmlns:a14="http://schemas.microsoft.com/office/drawing/2010/main"/>
                      </a:ext>
                    </a:extLst>
                  </pic:spPr>
                </pic:pic>
              </a:graphicData>
            </a:graphic>
          </wp:inline>
        </w:drawing>
      </w:r>
    </w:p>
    <w:p w:rsidR="003B7CAE" w:rsidRDefault="003B7CAE" w:rsidP="003B7CAE">
      <w:pPr>
        <w:jc w:val="both"/>
        <w:rPr>
          <w:rFonts w:ascii="Arial" w:eastAsia="Times" w:hAnsi="Arial" w:cs="Arial"/>
          <w:sz w:val="20"/>
          <w:szCs w:val="20"/>
        </w:rPr>
      </w:pPr>
      <w:r>
        <w:rPr>
          <w:rFonts w:ascii="Arial" w:eastAsia="Times" w:hAnsi="Arial" w:cs="Arial"/>
          <w:noProof/>
          <w:sz w:val="20"/>
          <w:szCs w:val="20"/>
          <w:lang w:val="es-MX" w:eastAsia="es-MX"/>
        </w:rPr>
        <w:drawing>
          <wp:inline distT="0" distB="0" distL="0" distR="0" wp14:anchorId="7467BB0A" wp14:editId="4A7F7222">
            <wp:extent cx="5876925" cy="8467725"/>
            <wp:effectExtent l="0" t="0" r="9525" b="9525"/>
            <wp:docPr id="31" name="Imagen 31" descr="C:\Users\Ayuntamiento\Desktop\COPLADEM-001-2015 COPLADEM-002-2015 COPLADEM-003-2015 PIM 01-2015 PIM 02-2015 PIM 04-2014\COPLADEM-0012015; COPLADEM-002-2015; COPLADEM-003-2015; PIM 01-2015; PIM 02-2015; PIM 04-2014\Scanned-image_08-02-2016-18583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yuntamiento\Desktop\COPLADEM-001-2015 COPLADEM-002-2015 COPLADEM-003-2015 PIM 01-2015 PIM 02-2015 PIM 04-2014\COPLADEM-0012015; COPLADEM-002-2015; COPLADEM-003-2015; PIM 01-2015; PIM 02-2015; PIM 04-2014\Scanned-image_08-02-2016-185830-28.jpg"/>
                    <pic:cNvPicPr>
                      <a:picLocks noChangeAspect="1" noChangeArrowheads="1"/>
                    </pic:cNvPicPr>
                  </pic:nvPicPr>
                  <pic:blipFill rotWithShape="1">
                    <a:blip r:embed="rId27">
                      <a:extLst>
                        <a:ext uri="{28A0092B-C50C-407E-A947-70E740481C1C}">
                          <a14:useLocalDpi xmlns:a14="http://schemas.microsoft.com/office/drawing/2010/main" val="0"/>
                        </a:ext>
                      </a:extLst>
                    </a:blip>
                    <a:srcRect t="8063" b="20005"/>
                    <a:stretch/>
                  </pic:blipFill>
                  <pic:spPr bwMode="auto">
                    <a:xfrm>
                      <a:off x="0" y="0"/>
                      <a:ext cx="5882005" cy="847504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w:hAnsi="Arial" w:cs="Arial"/>
          <w:sz w:val="20"/>
          <w:szCs w:val="20"/>
        </w:rPr>
        <w:br w:type="page"/>
      </w:r>
      <w:r>
        <w:rPr>
          <w:rFonts w:ascii="Arial" w:eastAsia="Times" w:hAnsi="Arial" w:cs="Arial"/>
          <w:noProof/>
          <w:sz w:val="20"/>
          <w:szCs w:val="20"/>
          <w:lang w:val="es-MX" w:eastAsia="es-MX"/>
        </w:rPr>
        <w:drawing>
          <wp:inline distT="0" distB="0" distL="0" distR="0" wp14:anchorId="164A53CD" wp14:editId="3C7DA3F5">
            <wp:extent cx="5876925" cy="8524875"/>
            <wp:effectExtent l="0" t="0" r="9525" b="9525"/>
            <wp:docPr id="32" name="Imagen 32" descr="C:\Users\Ayuntamiento\Desktop\COPLADEM-001-2015 COPLADEM-002-2015 COPLADEM-003-2015 PIM 01-2015 PIM 02-2015 PIM 04-2014\COPLADEM-0012015; COPLADEM-002-2015; COPLADEM-003-2015; PIM 01-2015; PIM 02-2015; PIM 04-2014\Scanned-image_08-02-2016-18583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yuntamiento\Desktop\COPLADEM-001-2015 COPLADEM-002-2015 COPLADEM-003-2015 PIM 01-2015 PIM 02-2015 PIM 04-2014\COPLADEM-0012015; COPLADEM-002-2015; COPLADEM-003-2015; PIM 01-2015; PIM 02-2015; PIM 04-2014\Scanned-image_08-02-2016-185830-29.jpg"/>
                    <pic:cNvPicPr>
                      <a:picLocks noChangeAspect="1" noChangeArrowheads="1"/>
                    </pic:cNvPicPr>
                  </pic:nvPicPr>
                  <pic:blipFill rotWithShape="1">
                    <a:blip r:embed="rId28">
                      <a:extLst>
                        <a:ext uri="{28A0092B-C50C-407E-A947-70E740481C1C}">
                          <a14:useLocalDpi xmlns:a14="http://schemas.microsoft.com/office/drawing/2010/main" val="0"/>
                        </a:ext>
                      </a:extLst>
                    </a:blip>
                    <a:srcRect t="8358" b="19808"/>
                    <a:stretch/>
                  </pic:blipFill>
                  <pic:spPr bwMode="auto">
                    <a:xfrm>
                      <a:off x="0" y="0"/>
                      <a:ext cx="5882005" cy="8532244"/>
                    </a:xfrm>
                    <a:prstGeom prst="rect">
                      <a:avLst/>
                    </a:prstGeom>
                    <a:noFill/>
                    <a:ln>
                      <a:noFill/>
                    </a:ln>
                    <a:extLst>
                      <a:ext uri="{53640926-AAD7-44D8-BBD7-CCE9431645EC}">
                        <a14:shadowObscured xmlns:a14="http://schemas.microsoft.com/office/drawing/2010/main"/>
                      </a:ext>
                    </a:extLst>
                  </pic:spPr>
                </pic:pic>
              </a:graphicData>
            </a:graphic>
          </wp:inline>
        </w:drawing>
      </w:r>
    </w:p>
    <w:p w:rsidR="003B7CAE" w:rsidRDefault="003B7CAE" w:rsidP="003B7CAE">
      <w:pPr>
        <w:jc w:val="both"/>
        <w:rPr>
          <w:rFonts w:ascii="Arial" w:eastAsia="Times" w:hAnsi="Arial" w:cs="Arial"/>
          <w:sz w:val="20"/>
          <w:szCs w:val="20"/>
        </w:rPr>
      </w:pPr>
      <w:r>
        <w:rPr>
          <w:rFonts w:ascii="Arial" w:eastAsia="Times" w:hAnsi="Arial" w:cs="Arial"/>
          <w:noProof/>
          <w:sz w:val="20"/>
          <w:szCs w:val="20"/>
          <w:lang w:val="es-MX" w:eastAsia="es-MX"/>
        </w:rPr>
        <w:drawing>
          <wp:inline distT="0" distB="0" distL="0" distR="0" wp14:anchorId="3B07C898" wp14:editId="34A739D9">
            <wp:extent cx="5876925" cy="8467725"/>
            <wp:effectExtent l="0" t="0" r="9525" b="9525"/>
            <wp:docPr id="33" name="Imagen 33" descr="C:\Users\Ayuntamiento\Desktop\COPLADEM-001-2015 COPLADEM-002-2015 COPLADEM-003-2015 PIM 01-2015 PIM 02-2015 PIM 04-2014\COPLADEM-0012015; COPLADEM-002-2015; COPLADEM-003-2015; PIM 01-2015; PIM 02-2015; PIM 04-2014\Scanned-image_08-02-2016-18583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yuntamiento\Desktop\COPLADEM-001-2015 COPLADEM-002-2015 COPLADEM-003-2015 PIM 01-2015 PIM 02-2015 PIM 04-2014\COPLADEM-0012015; COPLADEM-002-2015; COPLADEM-003-2015; PIM 01-2015; PIM 02-2015; PIM 04-2014\Scanned-image_08-02-2016-185830-30.jpg"/>
                    <pic:cNvPicPr>
                      <a:picLocks noChangeAspect="1" noChangeArrowheads="1"/>
                    </pic:cNvPicPr>
                  </pic:nvPicPr>
                  <pic:blipFill rotWithShape="1">
                    <a:blip r:embed="rId29">
                      <a:extLst>
                        <a:ext uri="{28A0092B-C50C-407E-A947-70E740481C1C}">
                          <a14:useLocalDpi xmlns:a14="http://schemas.microsoft.com/office/drawing/2010/main" val="0"/>
                        </a:ext>
                      </a:extLst>
                    </a:blip>
                    <a:srcRect t="8358" b="21875"/>
                    <a:stretch/>
                  </pic:blipFill>
                  <pic:spPr bwMode="auto">
                    <a:xfrm>
                      <a:off x="0" y="0"/>
                      <a:ext cx="5882005" cy="8475044"/>
                    </a:xfrm>
                    <a:prstGeom prst="rect">
                      <a:avLst/>
                    </a:prstGeom>
                    <a:noFill/>
                    <a:ln>
                      <a:noFill/>
                    </a:ln>
                    <a:extLst>
                      <a:ext uri="{53640926-AAD7-44D8-BBD7-CCE9431645EC}">
                        <a14:shadowObscured xmlns:a14="http://schemas.microsoft.com/office/drawing/2010/main"/>
                      </a:ext>
                    </a:extLst>
                  </pic:spPr>
                </pic:pic>
              </a:graphicData>
            </a:graphic>
          </wp:inline>
        </w:drawing>
      </w:r>
    </w:p>
    <w:p w:rsidR="003B7CAE" w:rsidRDefault="003B7CAE" w:rsidP="003B7CAE">
      <w:pPr>
        <w:spacing w:after="160" w:line="259" w:lineRule="auto"/>
        <w:rPr>
          <w:rFonts w:ascii="Arial" w:eastAsia="Times" w:hAnsi="Arial" w:cs="Arial"/>
          <w:sz w:val="20"/>
          <w:szCs w:val="20"/>
        </w:rPr>
      </w:pPr>
      <w:r>
        <w:rPr>
          <w:rFonts w:ascii="Arial" w:eastAsia="Times" w:hAnsi="Arial" w:cs="Arial"/>
          <w:noProof/>
          <w:sz w:val="20"/>
          <w:szCs w:val="20"/>
          <w:lang w:val="es-MX" w:eastAsia="es-MX"/>
        </w:rPr>
        <w:drawing>
          <wp:inline distT="0" distB="0" distL="0" distR="0" wp14:anchorId="0E631061" wp14:editId="097804DA">
            <wp:extent cx="5876925" cy="8372475"/>
            <wp:effectExtent l="0" t="0" r="9525" b="9525"/>
            <wp:docPr id="34" name="Imagen 34" descr="C:\Users\Ayuntamiento\Desktop\COPLADEM-001-2015 COPLADEM-002-2015 COPLADEM-003-2015 PIM 01-2015 PIM 02-2015 PIM 04-2014\COPLADEM-0012015; COPLADEM-002-2015; COPLADEM-003-2015; PIM 01-2015; PIM 02-2015; PIM 04-2014\Scanned-image_08-02-2016-18583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yuntamiento\Desktop\COPLADEM-001-2015 COPLADEM-002-2015 COPLADEM-003-2015 PIM 01-2015 PIM 02-2015 PIM 04-2014\COPLADEM-0012015; COPLADEM-002-2015; COPLADEM-003-2015; PIM 01-2015; PIM 02-2015; PIM 04-2014\Scanned-image_08-02-2016-185830-31.jpg"/>
                    <pic:cNvPicPr>
                      <a:picLocks noChangeAspect="1" noChangeArrowheads="1"/>
                    </pic:cNvPicPr>
                  </pic:nvPicPr>
                  <pic:blipFill rotWithShape="1">
                    <a:blip r:embed="rId30">
                      <a:extLst>
                        <a:ext uri="{28A0092B-C50C-407E-A947-70E740481C1C}">
                          <a14:useLocalDpi xmlns:a14="http://schemas.microsoft.com/office/drawing/2010/main" val="0"/>
                        </a:ext>
                      </a:extLst>
                    </a:blip>
                    <a:srcRect t="7965" b="21678"/>
                    <a:stretch/>
                  </pic:blipFill>
                  <pic:spPr bwMode="auto">
                    <a:xfrm>
                      <a:off x="0" y="0"/>
                      <a:ext cx="5882005" cy="837971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w:hAnsi="Arial" w:cs="Arial"/>
          <w:sz w:val="20"/>
          <w:szCs w:val="20"/>
        </w:rPr>
        <w:br w:type="page"/>
      </w:r>
      <w:r>
        <w:rPr>
          <w:rFonts w:ascii="Arial" w:eastAsia="Times" w:hAnsi="Arial" w:cs="Arial"/>
          <w:noProof/>
          <w:sz w:val="20"/>
          <w:szCs w:val="20"/>
          <w:lang w:val="es-MX" w:eastAsia="es-MX"/>
        </w:rPr>
        <w:drawing>
          <wp:inline distT="0" distB="0" distL="0" distR="0" wp14:anchorId="5C5EC7BB" wp14:editId="3B21350A">
            <wp:extent cx="5876925" cy="8467725"/>
            <wp:effectExtent l="0" t="0" r="9525" b="9525"/>
            <wp:docPr id="35" name="Imagen 35" descr="C:\Users\Ayuntamiento\Desktop\COPLADEM-001-2015 COPLADEM-002-2015 COPLADEM-003-2015 PIM 01-2015 PIM 02-2015 PIM 04-2014\COPLADEM-0012015; COPLADEM-002-2015; COPLADEM-003-2015; PIM 01-2015; PIM 02-2015; PIM 04-2014\Scanned-image_08-02-2016-18583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yuntamiento\Desktop\COPLADEM-001-2015 COPLADEM-002-2015 COPLADEM-003-2015 PIM 01-2015 PIM 02-2015 PIM 04-2014\COPLADEM-0012015; COPLADEM-002-2015; COPLADEM-003-2015; PIM 01-2015; PIM 02-2015; PIM 04-2014\Scanned-image_08-02-2016-185830-32.jpg"/>
                    <pic:cNvPicPr>
                      <a:picLocks noChangeAspect="1" noChangeArrowheads="1"/>
                    </pic:cNvPicPr>
                  </pic:nvPicPr>
                  <pic:blipFill rotWithShape="1">
                    <a:blip r:embed="rId31">
                      <a:extLst>
                        <a:ext uri="{28A0092B-C50C-407E-A947-70E740481C1C}">
                          <a14:useLocalDpi xmlns:a14="http://schemas.microsoft.com/office/drawing/2010/main" val="0"/>
                        </a:ext>
                      </a:extLst>
                    </a:blip>
                    <a:srcRect t="7965" b="22071"/>
                    <a:stretch/>
                  </pic:blipFill>
                  <pic:spPr bwMode="auto">
                    <a:xfrm>
                      <a:off x="0" y="0"/>
                      <a:ext cx="5882005" cy="8475045"/>
                    </a:xfrm>
                    <a:prstGeom prst="rect">
                      <a:avLst/>
                    </a:prstGeom>
                    <a:noFill/>
                    <a:ln>
                      <a:noFill/>
                    </a:ln>
                    <a:extLst>
                      <a:ext uri="{53640926-AAD7-44D8-BBD7-CCE9431645EC}">
                        <a14:shadowObscured xmlns:a14="http://schemas.microsoft.com/office/drawing/2010/main"/>
                      </a:ext>
                    </a:extLst>
                  </pic:spPr>
                </pic:pic>
              </a:graphicData>
            </a:graphic>
          </wp:inline>
        </w:drawing>
      </w:r>
    </w:p>
    <w:p w:rsidR="003B7CAE" w:rsidRDefault="003B7CAE" w:rsidP="003B7CAE">
      <w:pPr>
        <w:jc w:val="both"/>
        <w:rPr>
          <w:rFonts w:ascii="Arial" w:eastAsia="Times" w:hAnsi="Arial" w:cs="Arial"/>
          <w:sz w:val="20"/>
          <w:szCs w:val="20"/>
        </w:rPr>
      </w:pPr>
      <w:r>
        <w:rPr>
          <w:rFonts w:ascii="Arial" w:eastAsia="Times" w:hAnsi="Arial" w:cs="Arial"/>
          <w:noProof/>
          <w:sz w:val="20"/>
          <w:szCs w:val="20"/>
          <w:lang w:val="es-MX" w:eastAsia="es-MX"/>
        </w:rPr>
        <w:drawing>
          <wp:inline distT="0" distB="0" distL="0" distR="0" wp14:anchorId="03FC8DE3" wp14:editId="0ADBFB5C">
            <wp:extent cx="5876925" cy="8143875"/>
            <wp:effectExtent l="0" t="0" r="9525" b="9525"/>
            <wp:docPr id="36" name="Imagen 36" descr="C:\Users\Ayuntamiento\Desktop\COPLADEM-001-2015 COPLADEM-002-2015 COPLADEM-003-2015 PIM 01-2015 PIM 02-2015 PIM 04-2014\COPLADEM-0012015; COPLADEM-002-2015; COPLADEM-003-2015; PIM 01-2015; PIM 02-2015; PIM 04-2014\Scanned-image_08-02-2016-18583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yuntamiento\Desktop\COPLADEM-001-2015 COPLADEM-002-2015 COPLADEM-003-2015 PIM 01-2015 PIM 02-2015 PIM 04-2014\COPLADEM-0012015; COPLADEM-002-2015; COPLADEM-003-2015; PIM 01-2015; PIM 02-2015; PIM 04-2014\Scanned-image_08-02-2016-185830-33.jpg"/>
                    <pic:cNvPicPr>
                      <a:picLocks noChangeAspect="1" noChangeArrowheads="1"/>
                    </pic:cNvPicPr>
                  </pic:nvPicPr>
                  <pic:blipFill rotWithShape="1">
                    <a:blip r:embed="rId32">
                      <a:extLst>
                        <a:ext uri="{28A0092B-C50C-407E-A947-70E740481C1C}">
                          <a14:useLocalDpi xmlns:a14="http://schemas.microsoft.com/office/drawing/2010/main" val="0"/>
                        </a:ext>
                      </a:extLst>
                    </a:blip>
                    <a:srcRect t="7374" b="21382"/>
                    <a:stretch/>
                  </pic:blipFill>
                  <pic:spPr bwMode="auto">
                    <a:xfrm>
                      <a:off x="0" y="0"/>
                      <a:ext cx="5882005" cy="8150915"/>
                    </a:xfrm>
                    <a:prstGeom prst="rect">
                      <a:avLst/>
                    </a:prstGeom>
                    <a:noFill/>
                    <a:ln>
                      <a:noFill/>
                    </a:ln>
                    <a:extLst>
                      <a:ext uri="{53640926-AAD7-44D8-BBD7-CCE9431645EC}">
                        <a14:shadowObscured xmlns:a14="http://schemas.microsoft.com/office/drawing/2010/main"/>
                      </a:ext>
                    </a:extLst>
                  </pic:spPr>
                </pic:pic>
              </a:graphicData>
            </a:graphic>
          </wp:inline>
        </w:drawing>
      </w:r>
    </w:p>
    <w:p w:rsidR="003B7CAE" w:rsidRPr="007E2385" w:rsidRDefault="003B7CAE" w:rsidP="003B7CAE">
      <w:pPr>
        <w:jc w:val="both"/>
        <w:rPr>
          <w:rFonts w:ascii="Arial" w:eastAsia="Times" w:hAnsi="Arial" w:cs="Arial"/>
          <w:sz w:val="20"/>
          <w:szCs w:val="20"/>
        </w:rPr>
      </w:pPr>
      <w:r>
        <w:rPr>
          <w:rFonts w:ascii="Arial" w:eastAsia="Times" w:hAnsi="Arial" w:cs="Arial"/>
          <w:noProof/>
          <w:sz w:val="20"/>
          <w:szCs w:val="20"/>
          <w:lang w:val="es-MX" w:eastAsia="es-MX"/>
        </w:rPr>
        <w:drawing>
          <wp:inline distT="0" distB="0" distL="0" distR="0" wp14:anchorId="3446AD3F" wp14:editId="167125E7">
            <wp:extent cx="5876925" cy="8201025"/>
            <wp:effectExtent l="0" t="0" r="9525" b="9525"/>
            <wp:docPr id="37" name="Imagen 37" descr="C:\Users\Ayuntamiento\Desktop\COPLADEM-001-2015 COPLADEM-002-2015 COPLADEM-003-2015 PIM 01-2015 PIM 02-2015 PIM 04-2014\COPLADEM-0012015; COPLADEM-002-2015; COPLADEM-003-2015; PIM 01-2015; PIM 02-2015; PIM 04-2014\Scanned-image_08-02-2016-18583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yuntamiento\Desktop\COPLADEM-001-2015 COPLADEM-002-2015 COPLADEM-003-2015 PIM 01-2015 PIM 02-2015 PIM 04-2014\COPLADEM-0012015; COPLADEM-002-2015; COPLADEM-003-2015; PIM 01-2015; PIM 02-2015; PIM 04-2014\Scanned-image_08-02-2016-185830-34.jpg"/>
                    <pic:cNvPicPr>
                      <a:picLocks noChangeAspect="1" noChangeArrowheads="1"/>
                    </pic:cNvPicPr>
                  </pic:nvPicPr>
                  <pic:blipFill rotWithShape="1">
                    <a:blip r:embed="rId33">
                      <a:extLst>
                        <a:ext uri="{28A0092B-C50C-407E-A947-70E740481C1C}">
                          <a14:useLocalDpi xmlns:a14="http://schemas.microsoft.com/office/drawing/2010/main" val="0"/>
                        </a:ext>
                      </a:extLst>
                    </a:blip>
                    <a:srcRect t="8358" b="21383"/>
                    <a:stretch/>
                  </pic:blipFill>
                  <pic:spPr bwMode="auto">
                    <a:xfrm>
                      <a:off x="0" y="0"/>
                      <a:ext cx="5882005" cy="8208114"/>
                    </a:xfrm>
                    <a:prstGeom prst="rect">
                      <a:avLst/>
                    </a:prstGeom>
                    <a:noFill/>
                    <a:ln>
                      <a:noFill/>
                    </a:ln>
                    <a:extLst>
                      <a:ext uri="{53640926-AAD7-44D8-BBD7-CCE9431645EC}">
                        <a14:shadowObscured xmlns:a14="http://schemas.microsoft.com/office/drawing/2010/main"/>
                      </a:ext>
                    </a:extLst>
                  </pic:spPr>
                </pic:pic>
              </a:graphicData>
            </a:graphic>
          </wp:inline>
        </w:drawing>
      </w:r>
    </w:p>
    <w:p w:rsidR="003B7CAE" w:rsidRPr="007E2385" w:rsidRDefault="003B7CAE" w:rsidP="003B7CAE">
      <w:pPr>
        <w:jc w:val="center"/>
        <w:rPr>
          <w:rFonts w:ascii="Arial" w:hAnsi="Arial" w:cs="Arial"/>
          <w:sz w:val="20"/>
          <w:szCs w:val="20"/>
        </w:rPr>
      </w:pPr>
      <w:r>
        <w:rPr>
          <w:rFonts w:ascii="Arial" w:hAnsi="Arial" w:cs="Arial"/>
          <w:b/>
          <w:noProof/>
          <w:sz w:val="20"/>
          <w:szCs w:val="20"/>
          <w:lang w:val="es-MX" w:eastAsia="es-MX"/>
        </w:rPr>
        <w:drawing>
          <wp:inline distT="0" distB="0" distL="0" distR="0" wp14:anchorId="0DC7C47F" wp14:editId="43C9EABE">
            <wp:extent cx="5876925" cy="8124825"/>
            <wp:effectExtent l="0" t="0" r="9525" b="9525"/>
            <wp:docPr id="44" name="Imagen 44" descr="C:\Users\Ayuntamiento\Desktop\COPLADEM-001-2015 COPLADEM-002-2015 COPLADEM-003-2015 PIM 01-2015 PIM 02-2015 PIM 04-2014\COPLADEM-0012015; COPLADEM-002-2015; COPLADEM-003-2015; PIM 01-2015; PIM 02-2015; PIM 04-2014\Scanned-image_08-02-2016-18583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yuntamiento\Desktop\COPLADEM-001-2015 COPLADEM-002-2015 COPLADEM-003-2015 PIM 01-2015 PIM 02-2015 PIM 04-2014\COPLADEM-0012015; COPLADEM-002-2015; COPLADEM-003-2015; PIM 01-2015; PIM 02-2015; PIM 04-2014\Scanned-image_08-02-2016-185830-35.jpg"/>
                    <pic:cNvPicPr>
                      <a:picLocks noChangeAspect="1" noChangeArrowheads="1"/>
                    </pic:cNvPicPr>
                  </pic:nvPicPr>
                  <pic:blipFill rotWithShape="1">
                    <a:blip r:embed="rId34">
                      <a:extLst>
                        <a:ext uri="{28A0092B-C50C-407E-A947-70E740481C1C}">
                          <a14:useLocalDpi xmlns:a14="http://schemas.microsoft.com/office/drawing/2010/main" val="0"/>
                        </a:ext>
                      </a:extLst>
                    </a:blip>
                    <a:srcRect t="8063" b="21580"/>
                    <a:stretch/>
                  </pic:blipFill>
                  <pic:spPr bwMode="auto">
                    <a:xfrm>
                      <a:off x="0" y="0"/>
                      <a:ext cx="5882005" cy="813184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drawing>
          <wp:inline distT="0" distB="0" distL="0" distR="0" wp14:anchorId="343F541D" wp14:editId="7C8AB53F">
            <wp:extent cx="5876925" cy="8324850"/>
            <wp:effectExtent l="0" t="0" r="9525" b="0"/>
            <wp:docPr id="45" name="Imagen 45" descr="C:\Users\Ayuntamiento\Desktop\COPLADEM-001-2015 COPLADEM-002-2015 COPLADEM-003-2015 PIM 01-2015 PIM 02-2015 PIM 04-2014\COPLADEM-0012015; COPLADEM-002-2015; COPLADEM-003-2015; PIM 01-2015; PIM 02-2015; PIM 04-2014\Scanned-image_08-02-2016-18583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yuntamiento\Desktop\COPLADEM-001-2015 COPLADEM-002-2015 COPLADEM-003-2015 PIM 01-2015 PIM 02-2015 PIM 04-2014\COPLADEM-0012015; COPLADEM-002-2015; COPLADEM-003-2015; PIM 01-2015; PIM 02-2015; PIM 04-2014\Scanned-image_08-02-2016-185830-36.jpg"/>
                    <pic:cNvPicPr>
                      <a:picLocks noChangeAspect="1" noChangeArrowheads="1"/>
                    </pic:cNvPicPr>
                  </pic:nvPicPr>
                  <pic:blipFill rotWithShape="1">
                    <a:blip r:embed="rId35">
                      <a:extLst>
                        <a:ext uri="{28A0092B-C50C-407E-A947-70E740481C1C}">
                          <a14:useLocalDpi xmlns:a14="http://schemas.microsoft.com/office/drawing/2010/main" val="0"/>
                        </a:ext>
                      </a:extLst>
                    </a:blip>
                    <a:srcRect t="8161" b="21875"/>
                    <a:stretch/>
                  </pic:blipFill>
                  <pic:spPr bwMode="auto">
                    <a:xfrm>
                      <a:off x="0" y="0"/>
                      <a:ext cx="5882005" cy="833204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drawing>
          <wp:inline distT="0" distB="0" distL="0" distR="0" wp14:anchorId="7058347C" wp14:editId="02E269F8">
            <wp:extent cx="5876925" cy="8191500"/>
            <wp:effectExtent l="0" t="0" r="9525" b="0"/>
            <wp:docPr id="46" name="Imagen 46" descr="C:\Users\Ayuntamiento\Desktop\COPLADEM-001-2015 COPLADEM-002-2015 COPLADEM-003-2015 PIM 01-2015 PIM 02-2015 PIM 04-2014\COPLADEM-0012015; COPLADEM-002-2015; COPLADEM-003-2015; PIM 01-2015; PIM 02-2015; PIM 04-2014\Scanned-image_08-02-2016-18583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yuntamiento\Desktop\COPLADEM-001-2015 COPLADEM-002-2015 COPLADEM-003-2015 PIM 01-2015 PIM 02-2015 PIM 04-2014\COPLADEM-0012015; COPLADEM-002-2015; COPLADEM-003-2015; PIM 01-2015; PIM 02-2015; PIM 04-2014\Scanned-image_08-02-2016-185830-37.jpg"/>
                    <pic:cNvPicPr>
                      <a:picLocks noChangeAspect="1" noChangeArrowheads="1"/>
                    </pic:cNvPicPr>
                  </pic:nvPicPr>
                  <pic:blipFill rotWithShape="1">
                    <a:blip r:embed="rId36">
                      <a:extLst>
                        <a:ext uri="{28A0092B-C50C-407E-A947-70E740481C1C}">
                          <a14:useLocalDpi xmlns:a14="http://schemas.microsoft.com/office/drawing/2010/main" val="0"/>
                        </a:ext>
                      </a:extLst>
                    </a:blip>
                    <a:srcRect t="8456" b="21383"/>
                    <a:stretch/>
                  </pic:blipFill>
                  <pic:spPr bwMode="auto">
                    <a:xfrm>
                      <a:off x="0" y="0"/>
                      <a:ext cx="5882005" cy="819858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drawing>
          <wp:inline distT="0" distB="0" distL="0" distR="0" wp14:anchorId="4307F861" wp14:editId="23D07E4E">
            <wp:extent cx="5876925" cy="8277225"/>
            <wp:effectExtent l="0" t="0" r="9525" b="9525"/>
            <wp:docPr id="47" name="Imagen 47" descr="C:\Users\Ayuntamiento\Desktop\COPLADEM-001-2015 COPLADEM-002-2015 COPLADEM-003-2015 PIM 01-2015 PIM 02-2015 PIM 04-2014\COPLADEM-0012015; COPLADEM-002-2015; COPLADEM-003-2015; PIM 01-2015; PIM 02-2015; PIM 04-2014\Scanned-image_08-02-2016-18583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yuntamiento\Desktop\COPLADEM-001-2015 COPLADEM-002-2015 COPLADEM-003-2015 PIM 01-2015 PIM 02-2015 PIM 04-2014\COPLADEM-0012015; COPLADEM-002-2015; COPLADEM-003-2015; PIM 01-2015; PIM 02-2015; PIM 04-2014\Scanned-image_08-02-2016-185830-38.jpg"/>
                    <pic:cNvPicPr>
                      <a:picLocks noChangeAspect="1" noChangeArrowheads="1"/>
                    </pic:cNvPicPr>
                  </pic:nvPicPr>
                  <pic:blipFill rotWithShape="1">
                    <a:blip r:embed="rId37">
                      <a:extLst>
                        <a:ext uri="{28A0092B-C50C-407E-A947-70E740481C1C}">
                          <a14:useLocalDpi xmlns:a14="http://schemas.microsoft.com/office/drawing/2010/main" val="0"/>
                        </a:ext>
                      </a:extLst>
                    </a:blip>
                    <a:srcRect t="8653" b="20695"/>
                    <a:stretch/>
                  </pic:blipFill>
                  <pic:spPr bwMode="auto">
                    <a:xfrm>
                      <a:off x="0" y="0"/>
                      <a:ext cx="5882005" cy="828438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drawing>
          <wp:inline distT="0" distB="0" distL="0" distR="0" wp14:anchorId="108A3162" wp14:editId="2095352D">
            <wp:extent cx="5876925" cy="8229600"/>
            <wp:effectExtent l="0" t="0" r="9525" b="0"/>
            <wp:docPr id="48" name="Imagen 48" descr="C:\Users\Ayuntamiento\Desktop\COPLADEM-001-2015 COPLADEM-002-2015 COPLADEM-003-2015 PIM 01-2015 PIM 02-2015 PIM 04-2014\COPLADEM-0012015; COPLADEM-002-2015; COPLADEM-003-2015; PIM 01-2015; PIM 02-2015; PIM 04-2014\Scanned-image_08-02-2016-18583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yuntamiento\Desktop\COPLADEM-001-2015 COPLADEM-002-2015 COPLADEM-003-2015 PIM 01-2015 PIM 02-2015 PIM 04-2014\COPLADEM-0012015; COPLADEM-002-2015; COPLADEM-003-2015; PIM 01-2015; PIM 02-2015; PIM 04-2014\Scanned-image_08-02-2016-185830-39.jpg"/>
                    <pic:cNvPicPr>
                      <a:picLocks noChangeAspect="1" noChangeArrowheads="1"/>
                    </pic:cNvPicPr>
                  </pic:nvPicPr>
                  <pic:blipFill rotWithShape="1">
                    <a:blip r:embed="rId38">
                      <a:extLst>
                        <a:ext uri="{28A0092B-C50C-407E-A947-70E740481C1C}">
                          <a14:useLocalDpi xmlns:a14="http://schemas.microsoft.com/office/drawing/2010/main" val="0"/>
                        </a:ext>
                      </a:extLst>
                    </a:blip>
                    <a:srcRect t="8751" b="21580"/>
                    <a:stretch/>
                  </pic:blipFill>
                  <pic:spPr bwMode="auto">
                    <a:xfrm>
                      <a:off x="0" y="0"/>
                      <a:ext cx="5882005" cy="823671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drawing>
          <wp:inline distT="0" distB="0" distL="0" distR="0" wp14:anchorId="1725B825" wp14:editId="1D163125">
            <wp:extent cx="5876925" cy="8162925"/>
            <wp:effectExtent l="0" t="0" r="9525" b="9525"/>
            <wp:docPr id="49" name="Imagen 49" descr="C:\Users\Ayuntamiento\Desktop\COPLADEM-001-2015 COPLADEM-002-2015 COPLADEM-003-2015 PIM 01-2015 PIM 02-2015 PIM 04-2014\COPLADEM-0012015; COPLADEM-002-2015; COPLADEM-003-2015; PIM 01-2015; PIM 02-2015; PIM 04-2014\Scanned-image_08-02-2016-18583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yuntamiento\Desktop\COPLADEM-001-2015 COPLADEM-002-2015 COPLADEM-003-2015 PIM 01-2015 PIM 02-2015 PIM 04-2014\COPLADEM-0012015; COPLADEM-002-2015; COPLADEM-003-2015; PIM 01-2015; PIM 02-2015; PIM 04-2014\Scanned-image_08-02-2016-185830-40.jpg"/>
                    <pic:cNvPicPr>
                      <a:picLocks noChangeAspect="1" noChangeArrowheads="1"/>
                    </pic:cNvPicPr>
                  </pic:nvPicPr>
                  <pic:blipFill rotWithShape="1">
                    <a:blip r:embed="rId39">
                      <a:extLst>
                        <a:ext uri="{28A0092B-C50C-407E-A947-70E740481C1C}">
                          <a14:useLocalDpi xmlns:a14="http://schemas.microsoft.com/office/drawing/2010/main" val="0"/>
                        </a:ext>
                      </a:extLst>
                    </a:blip>
                    <a:srcRect t="8063" b="19906"/>
                    <a:stretch/>
                  </pic:blipFill>
                  <pic:spPr bwMode="auto">
                    <a:xfrm>
                      <a:off x="0" y="0"/>
                      <a:ext cx="5882005" cy="816998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drawing>
          <wp:inline distT="0" distB="0" distL="0" distR="0" wp14:anchorId="776819C7" wp14:editId="6FB1D01D">
            <wp:extent cx="5876925" cy="8296275"/>
            <wp:effectExtent l="0" t="0" r="0" b="9525"/>
            <wp:docPr id="50" name="Imagen 50" descr="C:\Users\Ayuntamiento\Desktop\COPLADEM-001-2015 COPLADEM-002-2015 COPLADEM-003-2015 PIM 01-2015 PIM 02-2015 PIM 04-2014\COPLADEM-0012015; COPLADEM-002-2015; COPLADEM-003-2015; PIM 01-2015; PIM 02-2015; PIM 04-2014\Scanned-image_08-02-2016-18583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yuntamiento\Desktop\COPLADEM-001-2015 COPLADEM-002-2015 COPLADEM-003-2015 PIM 01-2015 PIM 02-2015 PIM 04-2014\COPLADEM-0012015; COPLADEM-002-2015; COPLADEM-003-2015; PIM 01-2015; PIM 02-2015; PIM 04-2014\Scanned-image_08-02-2016-185830-41.jpg"/>
                    <pic:cNvPicPr>
                      <a:picLocks noChangeAspect="1" noChangeArrowheads="1"/>
                    </pic:cNvPicPr>
                  </pic:nvPicPr>
                  <pic:blipFill rotWithShape="1">
                    <a:blip r:embed="rId40">
                      <a:extLst>
                        <a:ext uri="{28A0092B-C50C-407E-A947-70E740481C1C}">
                          <a14:useLocalDpi xmlns:a14="http://schemas.microsoft.com/office/drawing/2010/main" val="0"/>
                        </a:ext>
                      </a:extLst>
                    </a:blip>
                    <a:srcRect t="7866" b="21776"/>
                    <a:stretch/>
                  </pic:blipFill>
                  <pic:spPr bwMode="auto">
                    <a:xfrm>
                      <a:off x="0" y="0"/>
                      <a:ext cx="5882005" cy="830344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drawing>
          <wp:inline distT="0" distB="0" distL="0" distR="0" wp14:anchorId="1389ED3C" wp14:editId="2D5EE4A6">
            <wp:extent cx="5876925" cy="8315325"/>
            <wp:effectExtent l="0" t="0" r="9525" b="9525"/>
            <wp:docPr id="51" name="Imagen 51" descr="C:\Users\Ayuntamiento\Desktop\COPLADEM-001-2015 COPLADEM-002-2015 COPLADEM-003-2015 PIM 01-2015 PIM 02-2015 PIM 04-2014\COPLADEM-0012015; COPLADEM-002-2015; COPLADEM-003-2015; PIM 01-2015; PIM 02-2015; PIM 04-2014\Scanned-image_08-02-2016-18583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yuntamiento\Desktop\COPLADEM-001-2015 COPLADEM-002-2015 COPLADEM-003-2015 PIM 01-2015 PIM 02-2015 PIM 04-2014\COPLADEM-0012015; COPLADEM-002-2015; COPLADEM-003-2015; PIM 01-2015; PIM 02-2015; PIM 04-2014\Scanned-image_08-02-2016-185830-42.jpg"/>
                    <pic:cNvPicPr>
                      <a:picLocks noChangeAspect="1" noChangeArrowheads="1"/>
                    </pic:cNvPicPr>
                  </pic:nvPicPr>
                  <pic:blipFill rotWithShape="1">
                    <a:blip r:embed="rId41">
                      <a:extLst>
                        <a:ext uri="{28A0092B-C50C-407E-A947-70E740481C1C}">
                          <a14:useLocalDpi xmlns:a14="http://schemas.microsoft.com/office/drawing/2010/main" val="0"/>
                        </a:ext>
                      </a:extLst>
                    </a:blip>
                    <a:srcRect t="7867" b="20595"/>
                    <a:stretch/>
                  </pic:blipFill>
                  <pic:spPr bwMode="auto">
                    <a:xfrm>
                      <a:off x="0" y="0"/>
                      <a:ext cx="5882005" cy="8322513"/>
                    </a:xfrm>
                    <a:prstGeom prst="rect">
                      <a:avLst/>
                    </a:prstGeom>
                    <a:noFill/>
                    <a:ln>
                      <a:noFill/>
                    </a:ln>
                    <a:extLst>
                      <a:ext uri="{53640926-AAD7-44D8-BBD7-CCE9431645EC}">
                        <a14:shadowObscured xmlns:a14="http://schemas.microsoft.com/office/drawing/2010/main"/>
                      </a:ext>
                    </a:extLst>
                  </pic:spPr>
                </pic:pic>
              </a:graphicData>
            </a:graphic>
          </wp:inline>
        </w:drawing>
      </w:r>
      <w:r w:rsidRPr="007E2385">
        <w:rPr>
          <w:rFonts w:ascii="Arial" w:hAnsi="Arial" w:cs="Arial"/>
          <w:sz w:val="20"/>
          <w:szCs w:val="20"/>
        </w:rPr>
        <w:t xml:space="preserve"> </w:t>
      </w:r>
    </w:p>
    <w:p w:rsidR="003B7CAE" w:rsidRPr="00CE11AA" w:rsidRDefault="003B7CAE" w:rsidP="003B7CAE">
      <w:pPr>
        <w:ind w:right="333"/>
        <w:outlineLvl w:val="0"/>
        <w:rPr>
          <w:rFonts w:ascii="Arial" w:hAnsi="Arial" w:cs="Arial"/>
          <w:sz w:val="20"/>
          <w:szCs w:val="20"/>
        </w:rPr>
      </w:pPr>
      <w:r>
        <w:rPr>
          <w:rFonts w:ascii="Arial" w:hAnsi="Arial" w:cs="Arial"/>
          <w:sz w:val="20"/>
          <w:szCs w:val="20"/>
        </w:rPr>
        <w:t>……………………………………</w:t>
      </w:r>
    </w:p>
    <w:p w:rsidR="003B7CAE" w:rsidRDefault="003B7CAE" w:rsidP="003B7CAE">
      <w:pPr>
        <w:ind w:right="333"/>
        <w:outlineLvl w:val="0"/>
        <w:rPr>
          <w:rFonts w:ascii="Arial" w:hAnsi="Arial" w:cs="Arial"/>
          <w:sz w:val="20"/>
          <w:szCs w:val="20"/>
        </w:rPr>
      </w:pPr>
      <w:r w:rsidRPr="007E2385">
        <w:rPr>
          <w:rFonts w:ascii="Arial" w:hAnsi="Arial" w:cs="Arial"/>
          <w:b/>
          <w:sz w:val="20"/>
          <w:szCs w:val="20"/>
        </w:rPr>
        <w:t xml:space="preserve">AGUAS DE SALTILLO: </w:t>
      </w:r>
      <w:r w:rsidRPr="007E2385">
        <w:rPr>
          <w:rFonts w:ascii="Arial" w:hAnsi="Arial" w:cs="Arial"/>
          <w:sz w:val="20"/>
          <w:szCs w:val="20"/>
        </w:rPr>
        <w:t xml:space="preserve">Tarifas para el mes de </w:t>
      </w:r>
      <w:r>
        <w:rPr>
          <w:rFonts w:ascii="Arial" w:hAnsi="Arial" w:cs="Arial"/>
          <w:sz w:val="20"/>
          <w:szCs w:val="20"/>
        </w:rPr>
        <w:t>diciembre</w:t>
      </w:r>
      <w:r w:rsidRPr="007E2385">
        <w:rPr>
          <w:rFonts w:ascii="Arial" w:hAnsi="Arial" w:cs="Arial"/>
          <w:sz w:val="20"/>
          <w:szCs w:val="20"/>
        </w:rPr>
        <w:t xml:space="preserve"> de dos mil quince.</w:t>
      </w:r>
    </w:p>
    <w:p w:rsidR="003B7CAE" w:rsidRDefault="003B7CAE" w:rsidP="003B7CAE">
      <w:pPr>
        <w:jc w:val="right"/>
        <w:rPr>
          <w:rFonts w:ascii="Arial" w:hAnsi="Arial" w:cs="Arial"/>
          <w:sz w:val="20"/>
          <w:szCs w:val="20"/>
        </w:rPr>
      </w:pPr>
    </w:p>
    <w:p w:rsidR="003B7CAE" w:rsidRPr="00926E53" w:rsidRDefault="003B7CAE" w:rsidP="003B7CAE">
      <w:pPr>
        <w:jc w:val="right"/>
        <w:rPr>
          <w:rFonts w:ascii="Arial" w:hAnsi="Arial" w:cs="Arial"/>
          <w:sz w:val="20"/>
          <w:szCs w:val="20"/>
        </w:rPr>
      </w:pPr>
      <w:r w:rsidRPr="00926E53">
        <w:rPr>
          <w:rFonts w:ascii="Arial" w:hAnsi="Arial" w:cs="Arial"/>
          <w:sz w:val="20"/>
          <w:szCs w:val="20"/>
        </w:rPr>
        <w:t>Saltillo, Coahuila a 28 de noviembre del 2015</w:t>
      </w:r>
    </w:p>
    <w:p w:rsidR="003B7CAE" w:rsidRPr="00926E53" w:rsidRDefault="003B7CAE" w:rsidP="003B7CAE">
      <w:pPr>
        <w:rPr>
          <w:sz w:val="20"/>
          <w:szCs w:val="20"/>
        </w:rPr>
      </w:pPr>
    </w:p>
    <w:p w:rsidR="003B7CAE" w:rsidRPr="00926E53" w:rsidRDefault="003B7CAE" w:rsidP="003B7CAE">
      <w:pPr>
        <w:keepNext/>
        <w:jc w:val="both"/>
        <w:outlineLvl w:val="0"/>
        <w:rPr>
          <w:rFonts w:ascii="Arial" w:hAnsi="Arial" w:cs="Arial"/>
          <w:b/>
          <w:sz w:val="20"/>
          <w:szCs w:val="20"/>
          <w:lang w:val="es-MX"/>
        </w:rPr>
      </w:pPr>
      <w:r w:rsidRPr="00926E53">
        <w:rPr>
          <w:rFonts w:ascii="Arial" w:hAnsi="Arial" w:cs="Arial"/>
          <w:b/>
          <w:sz w:val="20"/>
          <w:szCs w:val="20"/>
          <w:lang w:val="es-MX"/>
        </w:rPr>
        <w:t>LIC. MARIA ALICIA GARCIA NARRO</w:t>
      </w:r>
    </w:p>
    <w:p w:rsidR="003B7CAE" w:rsidRPr="00926E53" w:rsidRDefault="003B7CAE" w:rsidP="003B7CAE">
      <w:pPr>
        <w:keepNext/>
        <w:jc w:val="both"/>
        <w:outlineLvl w:val="0"/>
        <w:rPr>
          <w:rFonts w:ascii="Arial" w:hAnsi="Arial" w:cs="Arial"/>
          <w:b/>
          <w:sz w:val="22"/>
          <w:szCs w:val="20"/>
          <w:lang w:val="es-MX"/>
        </w:rPr>
      </w:pPr>
      <w:r w:rsidRPr="00926E53">
        <w:rPr>
          <w:rFonts w:ascii="Arial" w:hAnsi="Arial" w:cs="Arial"/>
          <w:b/>
          <w:sz w:val="20"/>
          <w:szCs w:val="20"/>
          <w:lang w:val="es-MX"/>
        </w:rPr>
        <w:t xml:space="preserve">SECRETARIA DEL R. AYUNTAMIENTO </w:t>
      </w:r>
      <w:r w:rsidRPr="00926E53">
        <w:rPr>
          <w:rFonts w:ascii="Arial" w:hAnsi="Arial" w:cs="Arial"/>
          <w:b/>
          <w:sz w:val="22"/>
          <w:szCs w:val="20"/>
          <w:lang w:val="es-MX"/>
        </w:rPr>
        <w:t>DE SALTILLO</w:t>
      </w:r>
    </w:p>
    <w:p w:rsidR="003B7CAE" w:rsidRPr="00926E53" w:rsidRDefault="003B7CAE" w:rsidP="003B7CAE">
      <w:pPr>
        <w:jc w:val="both"/>
        <w:rPr>
          <w:rFonts w:ascii="Arial" w:hAnsi="Arial" w:cs="Arial"/>
          <w:b/>
          <w:sz w:val="20"/>
          <w:szCs w:val="20"/>
          <w:lang w:val="es-MX"/>
        </w:rPr>
      </w:pPr>
      <w:r w:rsidRPr="00926E53">
        <w:rPr>
          <w:rFonts w:ascii="Arial" w:hAnsi="Arial" w:cs="Arial"/>
          <w:b/>
          <w:sz w:val="20"/>
          <w:szCs w:val="20"/>
          <w:lang w:val="es-MX"/>
        </w:rPr>
        <w:t>PRESENTE.-</w:t>
      </w:r>
    </w:p>
    <w:p w:rsidR="003B7CAE" w:rsidRPr="00926E53" w:rsidRDefault="003B7CAE" w:rsidP="003B7CAE">
      <w:pPr>
        <w:jc w:val="both"/>
        <w:rPr>
          <w:rFonts w:ascii="Arial" w:hAnsi="Arial"/>
          <w:b/>
          <w:sz w:val="20"/>
          <w:szCs w:val="20"/>
          <w:lang w:val="es-MX"/>
        </w:rPr>
      </w:pPr>
    </w:p>
    <w:p w:rsidR="003B7CAE" w:rsidRPr="00926E53" w:rsidRDefault="003B7CAE" w:rsidP="003B7CAE">
      <w:pPr>
        <w:spacing w:line="360" w:lineRule="auto"/>
        <w:ind w:firstLine="708"/>
        <w:jc w:val="both"/>
        <w:rPr>
          <w:rFonts w:ascii="Arial" w:hAnsi="Arial"/>
          <w:sz w:val="20"/>
          <w:szCs w:val="20"/>
          <w:highlight w:val="darkYellow"/>
          <w:lang w:val="es-MX"/>
        </w:rPr>
      </w:pPr>
      <w:r w:rsidRPr="00926E53">
        <w:rPr>
          <w:rFonts w:ascii="Arial" w:hAnsi="Arial"/>
          <w:sz w:val="20"/>
          <w:szCs w:val="20"/>
          <w:lang w:val="es-MX"/>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Pr="00926E53">
        <w:rPr>
          <w:rFonts w:ascii="Arial" w:hAnsi="Arial"/>
          <w:b/>
          <w:sz w:val="20"/>
          <w:szCs w:val="20"/>
          <w:lang w:val="es-MX"/>
        </w:rPr>
        <w:t>Diciembre del 2015</w:t>
      </w:r>
      <w:r w:rsidRPr="00926E53">
        <w:rPr>
          <w:rFonts w:ascii="Arial" w:hAnsi="Arial"/>
          <w:sz w:val="20"/>
          <w:szCs w:val="20"/>
          <w:lang w:val="es-MX"/>
        </w:rPr>
        <w:t>,  lo anterior, de conformidad con lo dispuesto por la fracción X del artículo 126 del Código Municipal y con el fin de dar cumplimiento a lo dispuesto por el artículo 76 de la Ley de Aguas para los Municipios del Estado de Coahuila.</w:t>
      </w:r>
    </w:p>
    <w:p w:rsidR="003B7CAE" w:rsidRPr="00926E53" w:rsidRDefault="003B7CAE" w:rsidP="003B7CAE">
      <w:pPr>
        <w:spacing w:line="360" w:lineRule="auto"/>
        <w:jc w:val="both"/>
        <w:rPr>
          <w:rFonts w:ascii="Arial" w:hAnsi="Arial"/>
          <w:sz w:val="20"/>
          <w:szCs w:val="20"/>
          <w:lang w:val="es-MX"/>
        </w:rPr>
      </w:pPr>
    </w:p>
    <w:p w:rsidR="003B7CAE" w:rsidRPr="00926E53" w:rsidRDefault="003B7CAE" w:rsidP="003B7CAE">
      <w:pPr>
        <w:spacing w:line="360" w:lineRule="auto"/>
        <w:ind w:firstLine="708"/>
        <w:jc w:val="both"/>
        <w:rPr>
          <w:rFonts w:ascii="Arial" w:hAnsi="Arial"/>
          <w:sz w:val="20"/>
          <w:szCs w:val="20"/>
          <w:lang w:val="es-ES_tradnl"/>
        </w:rPr>
      </w:pPr>
      <w:r w:rsidRPr="00926E53">
        <w:rPr>
          <w:rFonts w:ascii="Arial" w:hAnsi="Arial"/>
          <w:sz w:val="20"/>
          <w:szCs w:val="20"/>
          <w:lang w:val="es-ES_tradnl"/>
        </w:rPr>
        <w:t>Sin otro particular, agradeciendo sus atenciones,  me reitero a sus órdenes para cualquier aclaración a la presente.</w:t>
      </w:r>
    </w:p>
    <w:p w:rsidR="003B7CAE" w:rsidRPr="00926E53" w:rsidRDefault="003B7CAE" w:rsidP="003B7CAE">
      <w:pPr>
        <w:jc w:val="center"/>
        <w:rPr>
          <w:rFonts w:ascii="Arial" w:hAnsi="Arial"/>
          <w:b/>
          <w:sz w:val="20"/>
          <w:szCs w:val="20"/>
          <w:lang w:val="es-ES_tradnl"/>
        </w:rPr>
      </w:pPr>
      <w:r w:rsidRPr="00926E53">
        <w:rPr>
          <w:rFonts w:ascii="Arial" w:hAnsi="Arial"/>
          <w:b/>
          <w:sz w:val="20"/>
          <w:szCs w:val="20"/>
          <w:lang w:val="es-ES_tradnl"/>
        </w:rPr>
        <w:t>A t e n t a m e n t e</w:t>
      </w:r>
    </w:p>
    <w:p w:rsidR="003B7CAE" w:rsidRPr="00926E53" w:rsidRDefault="003B7CAE" w:rsidP="003B7CAE">
      <w:pPr>
        <w:jc w:val="center"/>
        <w:rPr>
          <w:rFonts w:ascii="Arial" w:hAnsi="Arial"/>
          <w:b/>
          <w:sz w:val="20"/>
          <w:szCs w:val="20"/>
          <w:lang w:val="es-ES_tradnl"/>
        </w:rPr>
      </w:pPr>
    </w:p>
    <w:p w:rsidR="003B7CAE" w:rsidRPr="00926E53" w:rsidRDefault="003B7CAE" w:rsidP="003B7CAE">
      <w:pPr>
        <w:jc w:val="center"/>
        <w:rPr>
          <w:rFonts w:ascii="Arial" w:hAnsi="Arial"/>
          <w:b/>
          <w:sz w:val="20"/>
          <w:szCs w:val="20"/>
          <w:lang w:val="pt-BR"/>
        </w:rPr>
      </w:pPr>
      <w:r w:rsidRPr="00926E53">
        <w:rPr>
          <w:rFonts w:ascii="Arial" w:hAnsi="Arial"/>
          <w:b/>
          <w:sz w:val="20"/>
          <w:szCs w:val="20"/>
          <w:lang w:val="pt-BR"/>
        </w:rPr>
        <w:t xml:space="preserve">Ing. </w:t>
      </w:r>
      <w:proofErr w:type="spellStart"/>
      <w:r w:rsidRPr="00926E53">
        <w:rPr>
          <w:rFonts w:ascii="Arial" w:hAnsi="Arial"/>
          <w:b/>
          <w:sz w:val="20"/>
          <w:szCs w:val="20"/>
          <w:lang w:val="pt-BR"/>
        </w:rPr>
        <w:t>Jordi</w:t>
      </w:r>
      <w:proofErr w:type="spellEnd"/>
      <w:r w:rsidRPr="00926E53">
        <w:rPr>
          <w:rFonts w:ascii="Arial" w:hAnsi="Arial"/>
          <w:b/>
          <w:sz w:val="20"/>
          <w:szCs w:val="20"/>
          <w:lang w:val="pt-BR"/>
        </w:rPr>
        <w:t xml:space="preserve"> Bosch Bragado.</w:t>
      </w:r>
    </w:p>
    <w:p w:rsidR="003B7CAE" w:rsidRDefault="003B7CAE" w:rsidP="003B7CAE">
      <w:pPr>
        <w:jc w:val="center"/>
        <w:rPr>
          <w:rFonts w:ascii="Arial" w:hAnsi="Arial"/>
          <w:b/>
          <w:sz w:val="20"/>
          <w:szCs w:val="20"/>
          <w:lang w:val="pt-BR"/>
        </w:rPr>
      </w:pPr>
      <w:r w:rsidRPr="00926E53">
        <w:rPr>
          <w:rFonts w:ascii="Arial" w:hAnsi="Arial"/>
          <w:b/>
          <w:sz w:val="20"/>
          <w:szCs w:val="20"/>
          <w:lang w:val="pt-BR"/>
        </w:rPr>
        <w:t>Gerente General.</w:t>
      </w:r>
    </w:p>
    <w:p w:rsidR="003B7CAE" w:rsidRDefault="003B7CAE" w:rsidP="003B7CAE">
      <w:pPr>
        <w:jc w:val="center"/>
        <w:rPr>
          <w:rFonts w:ascii="Arial" w:hAnsi="Arial"/>
          <w:sz w:val="20"/>
          <w:szCs w:val="20"/>
          <w:lang w:val="pt-BR"/>
        </w:rPr>
      </w:pPr>
      <w:r>
        <w:rPr>
          <w:rFonts w:ascii="Arial" w:hAnsi="Arial"/>
          <w:sz w:val="20"/>
          <w:szCs w:val="20"/>
          <w:lang w:val="pt-BR"/>
        </w:rPr>
        <w:t>(Rubrica)</w:t>
      </w:r>
    </w:p>
    <w:p w:rsidR="003B7CAE" w:rsidRDefault="003B7CAE" w:rsidP="003B7CAE">
      <w:pPr>
        <w:jc w:val="center"/>
        <w:rPr>
          <w:rFonts w:ascii="Arial" w:hAnsi="Arial"/>
          <w:sz w:val="20"/>
          <w:szCs w:val="20"/>
          <w:lang w:val="pt-BR"/>
        </w:rPr>
      </w:pPr>
    </w:p>
    <w:p w:rsidR="003B7CAE" w:rsidRPr="00926E53" w:rsidRDefault="003B7CAE" w:rsidP="003B7CAE">
      <w:pPr>
        <w:jc w:val="center"/>
        <w:rPr>
          <w:rFonts w:ascii="Arial" w:hAnsi="Arial"/>
          <w:sz w:val="20"/>
          <w:szCs w:val="20"/>
          <w:lang w:val="pt-BR"/>
        </w:rPr>
      </w:pPr>
    </w:p>
    <w:p w:rsidR="003B7CAE" w:rsidRDefault="003B7CAE" w:rsidP="003B7CAE">
      <w:pPr>
        <w:jc w:val="right"/>
        <w:rPr>
          <w:rFonts w:ascii="Arial" w:hAnsi="Arial"/>
          <w:sz w:val="20"/>
          <w:szCs w:val="20"/>
          <w:lang w:val="es-MX"/>
        </w:rPr>
      </w:pPr>
      <w:r w:rsidRPr="00926E53">
        <w:rPr>
          <w:rFonts w:ascii="Arial" w:hAnsi="Arial"/>
          <w:sz w:val="20"/>
          <w:szCs w:val="20"/>
          <w:lang w:val="es-MX"/>
        </w:rPr>
        <w:t xml:space="preserve">Saltillo, Coahuila a </w:t>
      </w:r>
      <w:r w:rsidRPr="00926E53">
        <w:rPr>
          <w:rFonts w:ascii="Arial" w:hAnsi="Arial" w:cs="Arial"/>
          <w:sz w:val="20"/>
          <w:szCs w:val="20"/>
        </w:rPr>
        <w:t>28 de noviembre</w:t>
      </w:r>
      <w:r w:rsidRPr="00926E53">
        <w:rPr>
          <w:rFonts w:ascii="Arial" w:hAnsi="Arial"/>
          <w:sz w:val="20"/>
          <w:szCs w:val="20"/>
          <w:lang w:val="es-MX"/>
        </w:rPr>
        <w:t xml:space="preserve"> del 2015</w:t>
      </w:r>
    </w:p>
    <w:p w:rsidR="003B7CAE" w:rsidRPr="00926E53" w:rsidRDefault="003B7CAE" w:rsidP="003B7CAE">
      <w:pPr>
        <w:jc w:val="right"/>
        <w:rPr>
          <w:rFonts w:ascii="Arial" w:hAnsi="Arial"/>
          <w:sz w:val="20"/>
          <w:szCs w:val="20"/>
          <w:lang w:val="es-MX"/>
        </w:rPr>
      </w:pPr>
    </w:p>
    <w:p w:rsidR="003B7CAE" w:rsidRPr="00926E53" w:rsidRDefault="003B7CAE" w:rsidP="003B7CAE">
      <w:pPr>
        <w:keepNext/>
        <w:jc w:val="both"/>
        <w:outlineLvl w:val="0"/>
        <w:rPr>
          <w:rFonts w:ascii="Arial" w:hAnsi="Arial"/>
          <w:b/>
          <w:sz w:val="20"/>
          <w:szCs w:val="20"/>
          <w:lang w:val="es-MX"/>
        </w:rPr>
      </w:pPr>
      <w:r w:rsidRPr="00926E53">
        <w:rPr>
          <w:rFonts w:ascii="Arial" w:hAnsi="Arial"/>
          <w:b/>
          <w:sz w:val="20"/>
          <w:szCs w:val="20"/>
          <w:lang w:val="es-MX"/>
        </w:rPr>
        <w:t>LIC. MARIA ALICIA GARCIA NARRO</w:t>
      </w:r>
    </w:p>
    <w:p w:rsidR="003B7CAE" w:rsidRPr="00926E53" w:rsidRDefault="003B7CAE" w:rsidP="003B7CAE">
      <w:pPr>
        <w:keepNext/>
        <w:jc w:val="both"/>
        <w:outlineLvl w:val="0"/>
        <w:rPr>
          <w:rFonts w:ascii="Arial" w:hAnsi="Arial"/>
          <w:b/>
          <w:sz w:val="20"/>
          <w:szCs w:val="20"/>
          <w:lang w:val="es-MX"/>
        </w:rPr>
      </w:pPr>
      <w:r w:rsidRPr="00926E53">
        <w:rPr>
          <w:rFonts w:ascii="Arial" w:hAnsi="Arial"/>
          <w:b/>
          <w:sz w:val="20"/>
          <w:szCs w:val="20"/>
          <w:lang w:val="es-MX"/>
        </w:rPr>
        <w:t>SECRETARIA DEL R. AYUNTAMIENTO DE SALTILLO</w:t>
      </w:r>
    </w:p>
    <w:p w:rsidR="003B7CAE" w:rsidRDefault="003B7CAE" w:rsidP="003B7CAE">
      <w:pPr>
        <w:jc w:val="both"/>
        <w:rPr>
          <w:rFonts w:ascii="Arial" w:hAnsi="Arial"/>
          <w:b/>
          <w:sz w:val="20"/>
          <w:szCs w:val="20"/>
          <w:lang w:val="es-MX"/>
        </w:rPr>
      </w:pPr>
      <w:r w:rsidRPr="00926E53">
        <w:rPr>
          <w:rFonts w:ascii="Arial" w:hAnsi="Arial"/>
          <w:b/>
          <w:sz w:val="20"/>
          <w:szCs w:val="20"/>
          <w:lang w:val="es-MX"/>
        </w:rPr>
        <w:t>PRESENTE.-</w:t>
      </w:r>
    </w:p>
    <w:p w:rsidR="003B7CAE" w:rsidRPr="00926E53" w:rsidRDefault="003B7CAE" w:rsidP="003B7CAE">
      <w:pPr>
        <w:jc w:val="both"/>
        <w:rPr>
          <w:rFonts w:ascii="Arial" w:hAnsi="Arial"/>
          <w:b/>
          <w:sz w:val="20"/>
          <w:szCs w:val="20"/>
          <w:lang w:val="es-MX"/>
        </w:rPr>
      </w:pPr>
    </w:p>
    <w:p w:rsidR="003B7CAE" w:rsidRDefault="003B7CAE" w:rsidP="003B7CAE">
      <w:pPr>
        <w:spacing w:line="360" w:lineRule="auto"/>
        <w:ind w:firstLine="708"/>
        <w:jc w:val="both"/>
        <w:rPr>
          <w:rFonts w:ascii="Arial" w:hAnsi="Arial"/>
          <w:b/>
          <w:sz w:val="20"/>
          <w:szCs w:val="20"/>
          <w:lang w:val="es-MX"/>
        </w:rPr>
      </w:pPr>
      <w:r w:rsidRPr="00926E53">
        <w:rPr>
          <w:rFonts w:ascii="Arial" w:hAnsi="Arial"/>
          <w:sz w:val="20"/>
          <w:szCs w:val="20"/>
          <w:lang w:val="es-MX"/>
        </w:rPr>
        <w:t xml:space="preserve">De conformidad con lo dispuesto por los Artículos 1, fracción XXVIII; 4, fracción II; 73, 76 de la Ley de Aguas para los Municipios del Estado de Coahuila  se dan a conocer las tarifas para los Servicios de Agua Potable y Drenaje para el mes de </w:t>
      </w:r>
      <w:r w:rsidRPr="00926E53">
        <w:rPr>
          <w:rFonts w:ascii="Arial" w:hAnsi="Arial"/>
          <w:b/>
          <w:sz w:val="20"/>
          <w:szCs w:val="20"/>
          <w:lang w:val="es-MX"/>
        </w:rPr>
        <w:t>Diciembre del 2015.</w:t>
      </w:r>
    </w:p>
    <w:p w:rsidR="003B7CAE" w:rsidRPr="00926E53" w:rsidRDefault="003B7CAE" w:rsidP="003B7CAE">
      <w:pPr>
        <w:spacing w:line="360" w:lineRule="auto"/>
        <w:ind w:firstLine="708"/>
        <w:jc w:val="both"/>
        <w:rPr>
          <w:rFonts w:ascii="Arial" w:hAnsi="Arial"/>
          <w:sz w:val="20"/>
          <w:szCs w:val="20"/>
          <w:lang w:val="es-MX"/>
        </w:rPr>
      </w:pPr>
    </w:p>
    <w:p w:rsidR="003B7CAE" w:rsidRDefault="003B7CAE" w:rsidP="003B7CAE">
      <w:pPr>
        <w:spacing w:line="360" w:lineRule="auto"/>
        <w:ind w:firstLine="708"/>
        <w:jc w:val="both"/>
        <w:rPr>
          <w:rFonts w:ascii="Arial" w:hAnsi="Arial"/>
          <w:sz w:val="20"/>
          <w:szCs w:val="20"/>
          <w:lang w:val="es-MX"/>
        </w:rPr>
      </w:pPr>
      <w:r w:rsidRPr="00926E53">
        <w:rPr>
          <w:rFonts w:ascii="Arial" w:hAnsi="Arial"/>
          <w:sz w:val="20"/>
          <w:szCs w:val="20"/>
          <w:lang w:val="es-MX"/>
        </w:rPr>
        <w:t xml:space="preserve">Las tarifas para el mes de </w:t>
      </w:r>
      <w:r w:rsidRPr="00926E53">
        <w:rPr>
          <w:rFonts w:ascii="Arial" w:hAnsi="Arial"/>
          <w:b/>
          <w:sz w:val="20"/>
          <w:szCs w:val="20"/>
          <w:lang w:val="es-MX"/>
        </w:rPr>
        <w:t>Diciembre del 2015</w:t>
      </w:r>
      <w:r w:rsidRPr="00926E53">
        <w:rPr>
          <w:rFonts w:ascii="Arial" w:hAnsi="Arial"/>
          <w:sz w:val="20"/>
          <w:szCs w:val="20"/>
          <w:lang w:val="es-MX"/>
        </w:rPr>
        <w:t xml:space="preserve"> </w:t>
      </w:r>
      <w:r w:rsidRPr="00926E53">
        <w:rPr>
          <w:rFonts w:ascii="Arial" w:hAnsi="Arial"/>
          <w:b/>
          <w:sz w:val="20"/>
          <w:szCs w:val="20"/>
          <w:lang w:val="es-MX"/>
        </w:rPr>
        <w:t xml:space="preserve"> </w:t>
      </w:r>
      <w:r w:rsidRPr="00926E53">
        <w:rPr>
          <w:rFonts w:ascii="Arial" w:hAnsi="Arial"/>
          <w:sz w:val="20"/>
          <w:szCs w:val="20"/>
          <w:lang w:val="es-MX"/>
        </w:rPr>
        <w:t xml:space="preserve">se regirán de acuerdo al Índice Nacional de Precios al Consumidor de Octubre del 2015 (publicado el día 10 de Noviembre del 2015), el cual fue de 117.410 puntos. </w:t>
      </w:r>
    </w:p>
    <w:p w:rsidR="003B7CAE" w:rsidRPr="00926E53" w:rsidRDefault="003B7CAE" w:rsidP="003B7CAE">
      <w:pPr>
        <w:spacing w:line="360" w:lineRule="auto"/>
        <w:ind w:firstLine="708"/>
        <w:jc w:val="both"/>
        <w:rPr>
          <w:rFonts w:ascii="Arial" w:hAnsi="Arial"/>
          <w:sz w:val="20"/>
          <w:szCs w:val="20"/>
          <w:lang w:val="es-MX"/>
        </w:rPr>
      </w:pPr>
    </w:p>
    <w:p w:rsidR="003B7CAE" w:rsidRPr="00926E53" w:rsidRDefault="003B7CAE" w:rsidP="003B7CAE">
      <w:pPr>
        <w:spacing w:line="360" w:lineRule="auto"/>
        <w:ind w:firstLine="708"/>
        <w:jc w:val="both"/>
        <w:rPr>
          <w:rFonts w:ascii="Arial" w:hAnsi="Arial"/>
          <w:sz w:val="20"/>
          <w:szCs w:val="20"/>
          <w:lang w:val="es-MX"/>
        </w:rPr>
      </w:pPr>
      <w:r w:rsidRPr="00926E53">
        <w:rPr>
          <w:rFonts w:ascii="Arial" w:hAnsi="Arial"/>
          <w:sz w:val="20"/>
          <w:szCs w:val="20"/>
          <w:lang w:val="es-MX"/>
        </w:rPr>
        <w:t xml:space="preserve">Dicho número representa una variación de  </w:t>
      </w:r>
      <w:r w:rsidRPr="00926E53">
        <w:rPr>
          <w:rFonts w:ascii="Arial" w:hAnsi="Arial"/>
          <w:b/>
          <w:sz w:val="20"/>
          <w:szCs w:val="20"/>
          <w:lang w:val="es-MX"/>
        </w:rPr>
        <w:t>0.51</w:t>
      </w:r>
      <w:r w:rsidRPr="00926E53">
        <w:rPr>
          <w:rFonts w:ascii="Arial" w:hAnsi="Arial"/>
          <w:b/>
          <w:bCs/>
          <w:sz w:val="20"/>
          <w:szCs w:val="20"/>
          <w:lang w:val="es-MX"/>
        </w:rPr>
        <w:t>%</w:t>
      </w:r>
      <w:r w:rsidRPr="00926E53">
        <w:rPr>
          <w:rFonts w:ascii="Arial" w:hAnsi="Arial"/>
          <w:sz w:val="20"/>
          <w:szCs w:val="20"/>
          <w:lang w:val="es-MX"/>
        </w:rPr>
        <w:t xml:space="preserve"> respecto al índice correspondiente al mes de Septiembre del 2015, que fue de 116.809 puntos.</w:t>
      </w:r>
    </w:p>
    <w:p w:rsidR="003B7CAE" w:rsidRPr="00926E53" w:rsidRDefault="003B7CAE" w:rsidP="003B7CAE">
      <w:pPr>
        <w:spacing w:line="360" w:lineRule="auto"/>
        <w:ind w:firstLine="708"/>
        <w:jc w:val="both"/>
        <w:rPr>
          <w:rFonts w:ascii="Arial" w:hAnsi="Arial"/>
          <w:sz w:val="20"/>
          <w:szCs w:val="20"/>
          <w:lang w:val="es-MX"/>
        </w:rPr>
      </w:pPr>
      <w:r w:rsidRPr="00926E53">
        <w:rPr>
          <w:rFonts w:ascii="Arial" w:hAnsi="Arial"/>
          <w:sz w:val="20"/>
          <w:szCs w:val="20"/>
          <w:lang w:val="es-MX"/>
        </w:rPr>
        <w:t>Estas tarifas no incluyen I.V.A.</w:t>
      </w:r>
    </w:p>
    <w:p w:rsidR="003B7CAE" w:rsidRPr="00926E53" w:rsidRDefault="003B7CAE" w:rsidP="003B7CAE">
      <w:pPr>
        <w:jc w:val="center"/>
        <w:rPr>
          <w:rFonts w:ascii="Arial" w:hAnsi="Arial"/>
          <w:b/>
          <w:sz w:val="20"/>
          <w:szCs w:val="20"/>
          <w:lang w:val="es-ES_tradnl"/>
        </w:rPr>
      </w:pPr>
      <w:r w:rsidRPr="00926E53">
        <w:rPr>
          <w:rFonts w:ascii="Arial" w:hAnsi="Arial"/>
          <w:b/>
          <w:sz w:val="20"/>
          <w:szCs w:val="20"/>
          <w:lang w:val="es-ES_tradnl"/>
        </w:rPr>
        <w:t>A t e n t a m e n t e</w:t>
      </w:r>
    </w:p>
    <w:p w:rsidR="003B7CAE" w:rsidRPr="00926E53" w:rsidRDefault="003B7CAE" w:rsidP="003B7CAE">
      <w:pPr>
        <w:jc w:val="center"/>
        <w:rPr>
          <w:rFonts w:ascii="Arial" w:hAnsi="Arial"/>
          <w:sz w:val="20"/>
          <w:szCs w:val="20"/>
          <w:lang w:val="es-MX"/>
        </w:rPr>
      </w:pPr>
    </w:p>
    <w:p w:rsidR="003B7CAE" w:rsidRPr="00926E53" w:rsidRDefault="003B7CAE" w:rsidP="003B7CAE">
      <w:pPr>
        <w:jc w:val="center"/>
        <w:rPr>
          <w:rFonts w:ascii="Arial" w:hAnsi="Arial"/>
          <w:b/>
          <w:sz w:val="20"/>
          <w:szCs w:val="20"/>
          <w:lang w:val="pt-BR"/>
        </w:rPr>
      </w:pPr>
      <w:r w:rsidRPr="00926E53">
        <w:rPr>
          <w:rFonts w:ascii="Arial" w:hAnsi="Arial"/>
          <w:b/>
          <w:sz w:val="20"/>
          <w:szCs w:val="20"/>
          <w:lang w:val="pt-BR"/>
        </w:rPr>
        <w:t xml:space="preserve">Ing. </w:t>
      </w:r>
      <w:proofErr w:type="spellStart"/>
      <w:r w:rsidRPr="00926E53">
        <w:rPr>
          <w:rFonts w:ascii="Arial" w:hAnsi="Arial"/>
          <w:b/>
          <w:sz w:val="20"/>
          <w:szCs w:val="20"/>
          <w:lang w:val="pt-BR"/>
        </w:rPr>
        <w:t>Jordi</w:t>
      </w:r>
      <w:proofErr w:type="spellEnd"/>
      <w:r w:rsidRPr="00926E53">
        <w:rPr>
          <w:rFonts w:ascii="Arial" w:hAnsi="Arial"/>
          <w:b/>
          <w:sz w:val="20"/>
          <w:szCs w:val="20"/>
          <w:lang w:val="pt-BR"/>
        </w:rPr>
        <w:t xml:space="preserve"> Bosch Bragado.</w:t>
      </w:r>
    </w:p>
    <w:p w:rsidR="003B7CAE" w:rsidRDefault="003B7CAE" w:rsidP="003B7CAE">
      <w:pPr>
        <w:jc w:val="center"/>
        <w:rPr>
          <w:rFonts w:ascii="Arial" w:hAnsi="Arial"/>
          <w:b/>
          <w:sz w:val="20"/>
          <w:szCs w:val="20"/>
          <w:lang w:val="pt-BR"/>
        </w:rPr>
      </w:pPr>
      <w:r w:rsidRPr="00926E53">
        <w:rPr>
          <w:rFonts w:ascii="Arial" w:hAnsi="Arial"/>
          <w:b/>
          <w:sz w:val="20"/>
          <w:szCs w:val="20"/>
          <w:lang w:val="pt-BR"/>
        </w:rPr>
        <w:t>Gerente General.</w:t>
      </w:r>
    </w:p>
    <w:p w:rsidR="003B7CAE" w:rsidRPr="00926E53" w:rsidRDefault="003B7CAE" w:rsidP="003B7CAE">
      <w:pPr>
        <w:jc w:val="center"/>
        <w:rPr>
          <w:rFonts w:ascii="Arial" w:hAnsi="Arial"/>
          <w:sz w:val="20"/>
          <w:szCs w:val="20"/>
          <w:lang w:val="pt-BR"/>
        </w:rPr>
      </w:pPr>
      <w:r>
        <w:rPr>
          <w:rFonts w:ascii="Arial" w:hAnsi="Arial"/>
          <w:sz w:val="20"/>
          <w:szCs w:val="20"/>
          <w:lang w:val="pt-BR"/>
        </w:rPr>
        <w:t>(Rubrica)</w:t>
      </w:r>
    </w:p>
    <w:p w:rsidR="003B7CAE" w:rsidRPr="00926E53" w:rsidRDefault="003B7CAE" w:rsidP="003B7CAE">
      <w:pPr>
        <w:rPr>
          <w:rFonts w:ascii="Arial" w:hAnsi="Arial" w:cs="Arial"/>
          <w:sz w:val="20"/>
          <w:szCs w:val="20"/>
          <w:lang w:val="es-MX"/>
        </w:rPr>
      </w:pPr>
      <w:r>
        <w:rPr>
          <w:noProof/>
          <w:sz w:val="20"/>
          <w:szCs w:val="20"/>
          <w:lang w:val="es-MX" w:eastAsia="es-MX"/>
        </w:rPr>
        <w:drawing>
          <wp:inline distT="0" distB="0" distL="0" distR="0" wp14:anchorId="2C768395" wp14:editId="59A2A559">
            <wp:extent cx="6019800" cy="470535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19800" cy="4705350"/>
                    </a:xfrm>
                    <a:prstGeom prst="rect">
                      <a:avLst/>
                    </a:prstGeom>
                    <a:noFill/>
                    <a:ln>
                      <a:noFill/>
                    </a:ln>
                  </pic:spPr>
                </pic:pic>
              </a:graphicData>
            </a:graphic>
          </wp:inline>
        </w:drawing>
      </w:r>
      <w:r w:rsidRPr="00926E53">
        <w:rPr>
          <w:rFonts w:ascii="Arial" w:hAnsi="Arial" w:cs="Arial"/>
          <w:sz w:val="20"/>
          <w:szCs w:val="20"/>
          <w:lang w:val="es-MX"/>
        </w:rPr>
        <w:t>El precio unitario, se multiplica por la cantidad de metros cúbicos</w:t>
      </w:r>
    </w:p>
    <w:p w:rsidR="003B7CAE" w:rsidRPr="00926E53" w:rsidRDefault="003B7CAE" w:rsidP="003B7CAE">
      <w:pPr>
        <w:jc w:val="center"/>
        <w:rPr>
          <w:rFonts w:ascii="Arial" w:hAnsi="Arial"/>
          <w:b/>
          <w:sz w:val="20"/>
          <w:szCs w:val="20"/>
          <w:lang w:val="es-ES_tradnl"/>
        </w:rPr>
      </w:pPr>
      <w:r w:rsidRPr="00926E53">
        <w:rPr>
          <w:rFonts w:ascii="Arial" w:hAnsi="Arial"/>
          <w:b/>
          <w:sz w:val="20"/>
          <w:szCs w:val="20"/>
          <w:lang w:val="es-ES_tradnl"/>
        </w:rPr>
        <w:t>A t e n t a m e n t e</w:t>
      </w:r>
    </w:p>
    <w:p w:rsidR="003B7CAE" w:rsidRPr="00926E53" w:rsidRDefault="003B7CAE" w:rsidP="003B7CAE">
      <w:pPr>
        <w:jc w:val="center"/>
        <w:rPr>
          <w:rFonts w:ascii="Arial" w:hAnsi="Arial" w:cs="Arial"/>
          <w:b/>
          <w:sz w:val="20"/>
          <w:szCs w:val="20"/>
          <w:lang w:val="es-MX"/>
        </w:rPr>
      </w:pPr>
    </w:p>
    <w:p w:rsidR="003B7CAE" w:rsidRPr="00926E53" w:rsidRDefault="003B7CAE" w:rsidP="003B7CAE">
      <w:pPr>
        <w:jc w:val="center"/>
        <w:rPr>
          <w:rFonts w:ascii="Arial" w:hAnsi="Arial"/>
          <w:b/>
          <w:sz w:val="20"/>
          <w:szCs w:val="20"/>
          <w:lang w:val="pt-BR"/>
        </w:rPr>
      </w:pPr>
      <w:r w:rsidRPr="00926E53">
        <w:rPr>
          <w:rFonts w:ascii="Arial" w:hAnsi="Arial"/>
          <w:b/>
          <w:sz w:val="20"/>
          <w:szCs w:val="20"/>
          <w:lang w:val="pt-BR"/>
        </w:rPr>
        <w:t xml:space="preserve">Ing. </w:t>
      </w:r>
      <w:proofErr w:type="spellStart"/>
      <w:r w:rsidRPr="00926E53">
        <w:rPr>
          <w:rFonts w:ascii="Arial" w:hAnsi="Arial"/>
          <w:b/>
          <w:sz w:val="20"/>
          <w:szCs w:val="20"/>
          <w:lang w:val="pt-BR"/>
        </w:rPr>
        <w:t>Jordi</w:t>
      </w:r>
      <w:proofErr w:type="spellEnd"/>
      <w:r w:rsidRPr="00926E53">
        <w:rPr>
          <w:rFonts w:ascii="Arial" w:hAnsi="Arial"/>
          <w:b/>
          <w:sz w:val="20"/>
          <w:szCs w:val="20"/>
          <w:lang w:val="pt-BR"/>
        </w:rPr>
        <w:t xml:space="preserve"> Bosch Bragado.</w:t>
      </w:r>
    </w:p>
    <w:p w:rsidR="003B7CAE" w:rsidRPr="00926E53" w:rsidRDefault="003B7CAE" w:rsidP="003B7CAE">
      <w:pPr>
        <w:jc w:val="center"/>
        <w:rPr>
          <w:rFonts w:ascii="Arial" w:hAnsi="Arial"/>
          <w:b/>
          <w:sz w:val="20"/>
          <w:szCs w:val="20"/>
          <w:lang w:val="pt-BR"/>
        </w:rPr>
      </w:pPr>
      <w:r w:rsidRPr="00926E53">
        <w:rPr>
          <w:rFonts w:ascii="Arial" w:hAnsi="Arial"/>
          <w:b/>
          <w:sz w:val="20"/>
          <w:szCs w:val="20"/>
          <w:lang w:val="pt-BR"/>
        </w:rPr>
        <w:t>Gerente General.</w:t>
      </w:r>
    </w:p>
    <w:p w:rsidR="003B7CAE" w:rsidRPr="00926E53" w:rsidRDefault="003B7CAE" w:rsidP="003B7CAE">
      <w:pPr>
        <w:jc w:val="center"/>
        <w:rPr>
          <w:rFonts w:ascii="Arial" w:hAnsi="Arial" w:cs="Arial"/>
          <w:sz w:val="20"/>
          <w:szCs w:val="20"/>
          <w:lang w:val="es-MX"/>
        </w:rPr>
      </w:pPr>
      <w:r>
        <w:rPr>
          <w:rFonts w:ascii="Arial" w:hAnsi="Arial" w:cs="Arial"/>
          <w:sz w:val="20"/>
          <w:szCs w:val="20"/>
          <w:lang w:val="es-MX"/>
        </w:rPr>
        <w:t>(Rubrica)</w:t>
      </w:r>
    </w:p>
    <w:p w:rsidR="003B7CAE" w:rsidRPr="00926E53" w:rsidRDefault="003B7CAE" w:rsidP="003B7CAE">
      <w:pPr>
        <w:jc w:val="center"/>
        <w:rPr>
          <w:rFonts w:ascii="Arial" w:hAnsi="Arial" w:cs="Arial"/>
          <w:b/>
          <w:sz w:val="20"/>
          <w:szCs w:val="20"/>
          <w:lang w:val="es-MX"/>
        </w:rPr>
      </w:pPr>
    </w:p>
    <w:p w:rsidR="003B7CAE" w:rsidRPr="00926E53" w:rsidRDefault="003B7CAE" w:rsidP="003B7CAE">
      <w:pPr>
        <w:jc w:val="center"/>
        <w:rPr>
          <w:rFonts w:ascii="Arial" w:hAnsi="Arial" w:cs="Arial"/>
          <w:b/>
          <w:sz w:val="20"/>
          <w:szCs w:val="20"/>
          <w:lang w:val="es-MX"/>
        </w:rPr>
      </w:pPr>
      <w:r>
        <w:rPr>
          <w:noProof/>
          <w:sz w:val="20"/>
          <w:szCs w:val="20"/>
          <w:lang w:val="es-MX" w:eastAsia="es-MX"/>
        </w:rPr>
        <w:drawing>
          <wp:inline distT="0" distB="0" distL="0" distR="0" wp14:anchorId="4FAE2657" wp14:editId="6701BDBB">
            <wp:extent cx="6019800" cy="390525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19800" cy="3905250"/>
                    </a:xfrm>
                    <a:prstGeom prst="rect">
                      <a:avLst/>
                    </a:prstGeom>
                    <a:noFill/>
                    <a:ln>
                      <a:noFill/>
                    </a:ln>
                  </pic:spPr>
                </pic:pic>
              </a:graphicData>
            </a:graphic>
          </wp:inline>
        </w:drawing>
      </w:r>
    </w:p>
    <w:p w:rsidR="003B7CAE" w:rsidRPr="00926E53" w:rsidRDefault="003B7CAE" w:rsidP="003B7CAE">
      <w:pPr>
        <w:rPr>
          <w:rFonts w:ascii="Arial" w:hAnsi="Arial" w:cs="Arial"/>
          <w:sz w:val="20"/>
          <w:szCs w:val="20"/>
        </w:rPr>
      </w:pPr>
      <w:r w:rsidRPr="00926E53">
        <w:rPr>
          <w:rFonts w:ascii="Arial" w:hAnsi="Arial" w:cs="Arial"/>
          <w:sz w:val="20"/>
          <w:szCs w:val="20"/>
        </w:rPr>
        <w:t>El precio unitario, se multiplica por la cantidad de metros cúbicos.</w:t>
      </w:r>
    </w:p>
    <w:p w:rsidR="003B7CAE" w:rsidRPr="00926E53" w:rsidRDefault="003B7CAE" w:rsidP="003B7CAE">
      <w:pPr>
        <w:rPr>
          <w:rFonts w:ascii="Arial" w:hAnsi="Arial" w:cs="Arial"/>
          <w:sz w:val="20"/>
          <w:szCs w:val="20"/>
        </w:rPr>
      </w:pPr>
    </w:p>
    <w:p w:rsidR="003B7CAE" w:rsidRPr="00926E53" w:rsidRDefault="003B7CAE" w:rsidP="003B7CAE">
      <w:pPr>
        <w:jc w:val="center"/>
        <w:rPr>
          <w:rFonts w:ascii="Arial" w:hAnsi="Arial"/>
          <w:b/>
          <w:sz w:val="20"/>
          <w:szCs w:val="20"/>
          <w:lang w:val="es-ES_tradnl"/>
        </w:rPr>
      </w:pPr>
      <w:r w:rsidRPr="00926E53">
        <w:rPr>
          <w:rFonts w:ascii="Arial" w:hAnsi="Arial"/>
          <w:b/>
          <w:sz w:val="20"/>
          <w:szCs w:val="20"/>
          <w:lang w:val="es-ES_tradnl"/>
        </w:rPr>
        <w:t>A t e n t a m e n t e</w:t>
      </w:r>
    </w:p>
    <w:p w:rsidR="003B7CAE" w:rsidRPr="00926E53" w:rsidRDefault="003B7CAE" w:rsidP="003B7CAE">
      <w:pPr>
        <w:jc w:val="center"/>
        <w:rPr>
          <w:rFonts w:ascii="Arial" w:hAnsi="Arial" w:cs="Arial"/>
          <w:b/>
          <w:sz w:val="20"/>
          <w:szCs w:val="20"/>
        </w:rPr>
      </w:pPr>
    </w:p>
    <w:p w:rsidR="003B7CAE" w:rsidRPr="00926E53" w:rsidRDefault="003B7CAE" w:rsidP="003B7CAE">
      <w:pPr>
        <w:jc w:val="center"/>
        <w:rPr>
          <w:rFonts w:ascii="Arial" w:hAnsi="Arial"/>
          <w:b/>
          <w:sz w:val="20"/>
          <w:szCs w:val="20"/>
          <w:lang w:val="pt-BR"/>
        </w:rPr>
      </w:pPr>
      <w:r w:rsidRPr="00926E53">
        <w:rPr>
          <w:rFonts w:ascii="Arial" w:hAnsi="Arial"/>
          <w:b/>
          <w:sz w:val="20"/>
          <w:szCs w:val="20"/>
          <w:lang w:val="pt-BR"/>
        </w:rPr>
        <w:t xml:space="preserve">Ing. </w:t>
      </w:r>
      <w:proofErr w:type="spellStart"/>
      <w:r w:rsidRPr="00926E53">
        <w:rPr>
          <w:rFonts w:ascii="Arial" w:hAnsi="Arial"/>
          <w:b/>
          <w:sz w:val="20"/>
          <w:szCs w:val="20"/>
          <w:lang w:val="pt-BR"/>
        </w:rPr>
        <w:t>Jordi</w:t>
      </w:r>
      <w:proofErr w:type="spellEnd"/>
      <w:r w:rsidRPr="00926E53">
        <w:rPr>
          <w:rFonts w:ascii="Arial" w:hAnsi="Arial"/>
          <w:b/>
          <w:sz w:val="20"/>
          <w:szCs w:val="20"/>
          <w:lang w:val="pt-BR"/>
        </w:rPr>
        <w:t xml:space="preserve"> Bosch Bragado.</w:t>
      </w:r>
    </w:p>
    <w:p w:rsidR="003B7CAE" w:rsidRPr="00926E53" w:rsidRDefault="003B7CAE" w:rsidP="003B7CAE">
      <w:pPr>
        <w:jc w:val="center"/>
        <w:rPr>
          <w:rFonts w:ascii="Arial" w:hAnsi="Arial"/>
          <w:b/>
          <w:sz w:val="20"/>
          <w:szCs w:val="20"/>
          <w:lang w:val="pt-BR"/>
        </w:rPr>
      </w:pPr>
      <w:r w:rsidRPr="00926E53">
        <w:rPr>
          <w:rFonts w:ascii="Arial" w:hAnsi="Arial"/>
          <w:b/>
          <w:sz w:val="20"/>
          <w:szCs w:val="20"/>
          <w:lang w:val="pt-BR"/>
        </w:rPr>
        <w:t>Gerente General.</w:t>
      </w:r>
    </w:p>
    <w:p w:rsidR="003B7CAE" w:rsidRPr="00926E53" w:rsidRDefault="003B7CAE" w:rsidP="003B7CAE">
      <w:pPr>
        <w:jc w:val="center"/>
        <w:rPr>
          <w:rFonts w:ascii="Arial" w:hAnsi="Arial" w:cs="Arial"/>
          <w:b/>
          <w:sz w:val="20"/>
          <w:szCs w:val="20"/>
        </w:rPr>
      </w:pPr>
      <w:r>
        <w:rPr>
          <w:rFonts w:ascii="Arial" w:hAnsi="Arial" w:cs="Arial"/>
          <w:sz w:val="20"/>
          <w:szCs w:val="20"/>
        </w:rPr>
        <w:t>(Rubrica)</w:t>
      </w:r>
    </w:p>
    <w:p w:rsidR="003B7CAE" w:rsidRPr="00926E53" w:rsidRDefault="003B7CAE" w:rsidP="003B7CAE">
      <w:pPr>
        <w:rPr>
          <w:rFonts w:ascii="Arial" w:hAnsi="Arial" w:cs="Arial"/>
          <w:b/>
          <w:sz w:val="20"/>
          <w:szCs w:val="20"/>
        </w:rPr>
      </w:pPr>
    </w:p>
    <w:p w:rsidR="003B7CAE" w:rsidRDefault="003B7CAE" w:rsidP="003B7CAE">
      <w:pPr>
        <w:jc w:val="right"/>
        <w:rPr>
          <w:rFonts w:ascii="Arial" w:hAnsi="Arial" w:cs="Arial"/>
          <w:sz w:val="20"/>
          <w:szCs w:val="20"/>
          <w:lang w:val="es-MX"/>
        </w:rPr>
      </w:pPr>
      <w:r w:rsidRPr="00926E53">
        <w:rPr>
          <w:rFonts w:ascii="Arial" w:hAnsi="Arial" w:cs="Arial"/>
          <w:sz w:val="20"/>
          <w:szCs w:val="20"/>
          <w:lang w:val="es-MX"/>
        </w:rPr>
        <w:t xml:space="preserve">Saltillo, Coahuila a </w:t>
      </w:r>
      <w:r w:rsidRPr="00926E53">
        <w:rPr>
          <w:rFonts w:ascii="Arial" w:hAnsi="Arial" w:cs="Arial"/>
          <w:sz w:val="20"/>
          <w:szCs w:val="20"/>
        </w:rPr>
        <w:t>28 de noviembre</w:t>
      </w:r>
      <w:r w:rsidRPr="00926E53">
        <w:rPr>
          <w:rFonts w:ascii="Arial" w:hAnsi="Arial" w:cs="Arial"/>
          <w:sz w:val="20"/>
          <w:szCs w:val="20"/>
          <w:lang w:val="es-MX"/>
        </w:rPr>
        <w:t xml:space="preserve"> del 2015</w:t>
      </w:r>
    </w:p>
    <w:p w:rsidR="003B7CAE" w:rsidRPr="00926E53" w:rsidRDefault="003B7CAE" w:rsidP="003B7CAE">
      <w:pPr>
        <w:jc w:val="right"/>
        <w:rPr>
          <w:rFonts w:ascii="Arial" w:hAnsi="Arial" w:cs="Arial"/>
          <w:sz w:val="20"/>
          <w:szCs w:val="20"/>
          <w:lang w:val="es-MX"/>
        </w:rPr>
      </w:pPr>
    </w:p>
    <w:p w:rsidR="003B7CAE" w:rsidRPr="00926E53" w:rsidRDefault="003B7CAE" w:rsidP="003B7CAE">
      <w:pPr>
        <w:rPr>
          <w:rFonts w:ascii="Arial" w:hAnsi="Arial" w:cs="Arial"/>
          <w:b/>
          <w:sz w:val="20"/>
          <w:szCs w:val="20"/>
          <w:lang w:val="es-MX"/>
        </w:rPr>
      </w:pPr>
      <w:r w:rsidRPr="00926E53">
        <w:rPr>
          <w:rFonts w:ascii="Arial" w:hAnsi="Arial" w:cs="Arial"/>
          <w:b/>
          <w:sz w:val="20"/>
          <w:szCs w:val="20"/>
          <w:lang w:val="es-MX"/>
        </w:rPr>
        <w:t>LIC. MARIA ALICIA GARCIA NARRO</w:t>
      </w:r>
    </w:p>
    <w:p w:rsidR="003B7CAE" w:rsidRPr="00926E53" w:rsidRDefault="003B7CAE" w:rsidP="003B7CAE">
      <w:pPr>
        <w:rPr>
          <w:rFonts w:ascii="Arial" w:hAnsi="Arial" w:cs="Arial"/>
          <w:b/>
          <w:sz w:val="20"/>
          <w:szCs w:val="20"/>
          <w:lang w:val="es-MX"/>
        </w:rPr>
      </w:pPr>
      <w:r w:rsidRPr="00926E53">
        <w:rPr>
          <w:rFonts w:ascii="Arial" w:hAnsi="Arial" w:cs="Arial"/>
          <w:b/>
          <w:sz w:val="20"/>
          <w:szCs w:val="20"/>
          <w:lang w:val="es-MX"/>
        </w:rPr>
        <w:t>SECRETARIA DEL R. AYUNTAMIENTO DE SALTILLO</w:t>
      </w:r>
    </w:p>
    <w:p w:rsidR="003B7CAE" w:rsidRDefault="003B7CAE" w:rsidP="003B7CAE">
      <w:pPr>
        <w:rPr>
          <w:rFonts w:ascii="Arial" w:hAnsi="Arial" w:cs="Arial"/>
          <w:b/>
          <w:sz w:val="20"/>
          <w:szCs w:val="20"/>
          <w:lang w:val="es-MX"/>
        </w:rPr>
      </w:pPr>
      <w:r w:rsidRPr="00926E53">
        <w:rPr>
          <w:rFonts w:ascii="Arial" w:hAnsi="Arial" w:cs="Arial"/>
          <w:b/>
          <w:sz w:val="20"/>
          <w:szCs w:val="20"/>
          <w:lang w:val="es-MX"/>
        </w:rPr>
        <w:t>PRESENTE.-</w:t>
      </w:r>
    </w:p>
    <w:p w:rsidR="003B7CAE" w:rsidRPr="00926E53" w:rsidRDefault="003B7CAE" w:rsidP="003B7CAE">
      <w:pPr>
        <w:rPr>
          <w:rFonts w:ascii="Arial" w:hAnsi="Arial" w:cs="Arial"/>
          <w:b/>
          <w:sz w:val="20"/>
          <w:szCs w:val="20"/>
          <w:lang w:val="es-MX"/>
        </w:rPr>
      </w:pPr>
    </w:p>
    <w:p w:rsidR="003B7CAE" w:rsidRPr="00926E53" w:rsidRDefault="003B7CAE" w:rsidP="003B7CAE">
      <w:pPr>
        <w:spacing w:line="360" w:lineRule="auto"/>
        <w:jc w:val="both"/>
        <w:rPr>
          <w:rFonts w:ascii="Arial" w:hAnsi="Arial" w:cs="Arial"/>
          <w:sz w:val="20"/>
          <w:szCs w:val="20"/>
          <w:lang w:val="es-MX"/>
        </w:rPr>
      </w:pPr>
      <w:r w:rsidRPr="00926E53">
        <w:rPr>
          <w:rFonts w:ascii="Arial" w:hAnsi="Arial" w:cs="Arial"/>
          <w:sz w:val="20"/>
          <w:szCs w:val="20"/>
          <w:lang w:val="es-MX"/>
        </w:rPr>
        <w:t xml:space="preserve">Adjunto al presente sírvase encontrar anexo que contiene  las tarifas del mes de </w:t>
      </w:r>
      <w:r w:rsidRPr="00926E53">
        <w:rPr>
          <w:rFonts w:ascii="Arial" w:hAnsi="Arial" w:cs="Arial"/>
          <w:b/>
          <w:sz w:val="20"/>
          <w:szCs w:val="20"/>
          <w:lang w:val="es-MX"/>
        </w:rPr>
        <w:t>Diciembre del 2015</w:t>
      </w:r>
      <w:r w:rsidRPr="00926E53">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3B7CAE" w:rsidRPr="00926E53" w:rsidRDefault="003B7CAE" w:rsidP="003B7CAE">
      <w:pPr>
        <w:rPr>
          <w:rFonts w:ascii="Arial" w:hAnsi="Arial" w:cs="Arial"/>
          <w:b/>
          <w:sz w:val="20"/>
          <w:szCs w:val="20"/>
          <w:lang w:val="es-MX"/>
        </w:rPr>
      </w:pPr>
    </w:p>
    <w:p w:rsidR="003B7CAE" w:rsidRPr="00926E53" w:rsidRDefault="003B7CAE" w:rsidP="003B7CAE">
      <w:pPr>
        <w:rPr>
          <w:rFonts w:ascii="Arial" w:hAnsi="Arial" w:cs="Arial"/>
          <w:sz w:val="20"/>
          <w:szCs w:val="20"/>
          <w:lang w:val="es-MX"/>
        </w:rPr>
      </w:pPr>
      <w:r w:rsidRPr="00926E53">
        <w:rPr>
          <w:rFonts w:ascii="Arial" w:hAnsi="Arial" w:cs="Arial"/>
          <w:sz w:val="20"/>
          <w:szCs w:val="20"/>
          <w:lang w:val="es-MX"/>
        </w:rPr>
        <w:t>Sin otro particular,  me reitero a sus órdenes para cualquier aclaración a la presente.</w:t>
      </w:r>
    </w:p>
    <w:p w:rsidR="00A5222D" w:rsidRDefault="00A5222D" w:rsidP="003B7CAE">
      <w:pPr>
        <w:jc w:val="center"/>
        <w:rPr>
          <w:rFonts w:ascii="Arial" w:hAnsi="Arial" w:cs="Arial"/>
          <w:b/>
          <w:sz w:val="20"/>
          <w:szCs w:val="20"/>
          <w:lang w:val="es-MX"/>
        </w:rPr>
      </w:pPr>
    </w:p>
    <w:p w:rsidR="003B7CAE" w:rsidRPr="00926E53" w:rsidRDefault="003B7CAE" w:rsidP="003B7CAE">
      <w:pPr>
        <w:jc w:val="center"/>
        <w:rPr>
          <w:rFonts w:ascii="Arial" w:hAnsi="Arial" w:cs="Arial"/>
          <w:b/>
          <w:sz w:val="20"/>
          <w:szCs w:val="20"/>
          <w:lang w:val="es-MX"/>
        </w:rPr>
      </w:pPr>
      <w:r w:rsidRPr="00926E53">
        <w:rPr>
          <w:rFonts w:ascii="Arial" w:hAnsi="Arial" w:cs="Arial"/>
          <w:b/>
          <w:sz w:val="20"/>
          <w:szCs w:val="20"/>
          <w:lang w:val="es-MX"/>
        </w:rPr>
        <w:t>A t e n t a m e n t e</w:t>
      </w:r>
    </w:p>
    <w:p w:rsidR="003B7CAE" w:rsidRPr="00926E53" w:rsidRDefault="003B7CAE" w:rsidP="003B7CAE">
      <w:pPr>
        <w:jc w:val="center"/>
        <w:rPr>
          <w:rFonts w:ascii="Arial" w:hAnsi="Arial" w:cs="Arial"/>
          <w:b/>
          <w:sz w:val="20"/>
          <w:szCs w:val="20"/>
          <w:lang w:val="es-MX"/>
        </w:rPr>
      </w:pPr>
    </w:p>
    <w:p w:rsidR="003B7CAE" w:rsidRPr="00926E53" w:rsidRDefault="003B7CAE" w:rsidP="003B7CAE">
      <w:pPr>
        <w:jc w:val="center"/>
        <w:rPr>
          <w:rFonts w:ascii="Arial" w:hAnsi="Arial"/>
          <w:b/>
          <w:sz w:val="20"/>
          <w:szCs w:val="20"/>
          <w:lang w:val="pt-BR"/>
        </w:rPr>
      </w:pPr>
      <w:r w:rsidRPr="00926E53">
        <w:rPr>
          <w:rFonts w:ascii="Arial" w:hAnsi="Arial"/>
          <w:b/>
          <w:sz w:val="20"/>
          <w:szCs w:val="20"/>
          <w:lang w:val="pt-BR"/>
        </w:rPr>
        <w:t xml:space="preserve">Ing. </w:t>
      </w:r>
      <w:proofErr w:type="spellStart"/>
      <w:r w:rsidRPr="00926E53">
        <w:rPr>
          <w:rFonts w:ascii="Arial" w:hAnsi="Arial"/>
          <w:b/>
          <w:sz w:val="20"/>
          <w:szCs w:val="20"/>
          <w:lang w:val="pt-BR"/>
        </w:rPr>
        <w:t>Jordi</w:t>
      </w:r>
      <w:proofErr w:type="spellEnd"/>
      <w:r w:rsidRPr="00926E53">
        <w:rPr>
          <w:rFonts w:ascii="Arial" w:hAnsi="Arial"/>
          <w:b/>
          <w:sz w:val="20"/>
          <w:szCs w:val="20"/>
          <w:lang w:val="pt-BR"/>
        </w:rPr>
        <w:t xml:space="preserve"> Bosch Bragado.</w:t>
      </w:r>
    </w:p>
    <w:p w:rsidR="003B7CAE" w:rsidRPr="00926E53" w:rsidRDefault="003B7CAE" w:rsidP="003B7CAE">
      <w:pPr>
        <w:jc w:val="center"/>
        <w:rPr>
          <w:rFonts w:ascii="Arial" w:hAnsi="Arial"/>
          <w:b/>
          <w:sz w:val="20"/>
          <w:szCs w:val="20"/>
          <w:lang w:val="pt-BR"/>
        </w:rPr>
      </w:pPr>
      <w:r w:rsidRPr="00926E53">
        <w:rPr>
          <w:rFonts w:ascii="Arial" w:hAnsi="Arial"/>
          <w:b/>
          <w:sz w:val="20"/>
          <w:szCs w:val="20"/>
          <w:lang w:val="pt-BR"/>
        </w:rPr>
        <w:t>Gerente General.</w:t>
      </w:r>
    </w:p>
    <w:p w:rsidR="003B7CAE" w:rsidRPr="00926E53" w:rsidRDefault="003B7CAE" w:rsidP="003B7CAE">
      <w:pPr>
        <w:jc w:val="center"/>
        <w:rPr>
          <w:rFonts w:ascii="Arial" w:hAnsi="Arial" w:cs="Arial"/>
          <w:b/>
          <w:sz w:val="20"/>
          <w:szCs w:val="20"/>
          <w:lang w:val="es-MX"/>
        </w:rPr>
      </w:pPr>
    </w:p>
    <w:p w:rsidR="003B7CAE" w:rsidRPr="00926E53" w:rsidRDefault="003B7CAE" w:rsidP="003B7CAE">
      <w:pPr>
        <w:rPr>
          <w:rFonts w:ascii="Arial" w:hAnsi="Arial" w:cs="Arial"/>
          <w:b/>
          <w:sz w:val="20"/>
          <w:szCs w:val="20"/>
          <w:lang w:val="es-MX"/>
        </w:rPr>
      </w:pPr>
      <w:r>
        <w:rPr>
          <w:noProof/>
          <w:sz w:val="20"/>
          <w:szCs w:val="20"/>
          <w:lang w:val="es-MX" w:eastAsia="es-MX"/>
        </w:rPr>
        <w:drawing>
          <wp:inline distT="0" distB="0" distL="0" distR="0" wp14:anchorId="48D89EE0" wp14:editId="3953DF73">
            <wp:extent cx="6029325" cy="4600575"/>
            <wp:effectExtent l="0" t="0" r="9525" b="952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29325" cy="4600575"/>
                    </a:xfrm>
                    <a:prstGeom prst="rect">
                      <a:avLst/>
                    </a:prstGeom>
                    <a:noFill/>
                    <a:ln>
                      <a:noFill/>
                    </a:ln>
                  </pic:spPr>
                </pic:pic>
              </a:graphicData>
            </a:graphic>
          </wp:inline>
        </w:drawing>
      </w:r>
    </w:p>
    <w:p w:rsidR="003B7CAE" w:rsidRPr="00926E53" w:rsidRDefault="003B7CAE" w:rsidP="003B7CAE">
      <w:pPr>
        <w:rPr>
          <w:rFonts w:ascii="Arial" w:hAnsi="Arial" w:cs="Arial"/>
          <w:sz w:val="20"/>
          <w:szCs w:val="20"/>
        </w:rPr>
      </w:pPr>
      <w:r w:rsidRPr="00926E53">
        <w:rPr>
          <w:rFonts w:ascii="Arial" w:hAnsi="Arial" w:cs="Arial"/>
          <w:sz w:val="20"/>
          <w:szCs w:val="20"/>
        </w:rPr>
        <w:t>El precio unitario, se multiplica por la cantidad de metros cúbicos</w:t>
      </w:r>
    </w:p>
    <w:p w:rsidR="003B7CAE" w:rsidRPr="00926E53" w:rsidRDefault="003B7CAE" w:rsidP="003B7CAE">
      <w:pPr>
        <w:jc w:val="center"/>
        <w:rPr>
          <w:rFonts w:ascii="Arial" w:hAnsi="Arial"/>
          <w:b/>
          <w:sz w:val="20"/>
          <w:szCs w:val="20"/>
          <w:lang w:val="es-ES_tradnl"/>
        </w:rPr>
      </w:pPr>
      <w:r w:rsidRPr="00926E53">
        <w:rPr>
          <w:rFonts w:ascii="Arial" w:hAnsi="Arial"/>
          <w:b/>
          <w:sz w:val="20"/>
          <w:szCs w:val="20"/>
          <w:lang w:val="es-ES_tradnl"/>
        </w:rPr>
        <w:t>A t e n t a m e n t e</w:t>
      </w:r>
    </w:p>
    <w:p w:rsidR="003B7CAE" w:rsidRPr="00926E53" w:rsidRDefault="003B7CAE" w:rsidP="003B7CAE">
      <w:pPr>
        <w:jc w:val="center"/>
        <w:rPr>
          <w:rFonts w:ascii="Arial" w:hAnsi="Arial" w:cs="Arial"/>
          <w:b/>
          <w:sz w:val="20"/>
          <w:szCs w:val="20"/>
          <w:lang w:val="es-MX"/>
        </w:rPr>
      </w:pPr>
    </w:p>
    <w:p w:rsidR="003B7CAE" w:rsidRPr="00926E53" w:rsidRDefault="003B7CAE" w:rsidP="003B7CAE">
      <w:pPr>
        <w:jc w:val="center"/>
        <w:rPr>
          <w:rFonts w:ascii="Arial" w:hAnsi="Arial"/>
          <w:b/>
          <w:sz w:val="20"/>
          <w:szCs w:val="20"/>
          <w:lang w:val="pt-BR"/>
        </w:rPr>
      </w:pPr>
      <w:r w:rsidRPr="00926E53">
        <w:rPr>
          <w:rFonts w:ascii="Arial" w:hAnsi="Arial"/>
          <w:b/>
          <w:sz w:val="20"/>
          <w:szCs w:val="20"/>
          <w:lang w:val="pt-BR"/>
        </w:rPr>
        <w:t xml:space="preserve">Ing. </w:t>
      </w:r>
      <w:proofErr w:type="spellStart"/>
      <w:r w:rsidRPr="00926E53">
        <w:rPr>
          <w:rFonts w:ascii="Arial" w:hAnsi="Arial"/>
          <w:b/>
          <w:sz w:val="20"/>
          <w:szCs w:val="20"/>
          <w:lang w:val="pt-BR"/>
        </w:rPr>
        <w:t>Jordi</w:t>
      </w:r>
      <w:proofErr w:type="spellEnd"/>
      <w:r w:rsidRPr="00926E53">
        <w:rPr>
          <w:rFonts w:ascii="Arial" w:hAnsi="Arial"/>
          <w:b/>
          <w:sz w:val="20"/>
          <w:szCs w:val="20"/>
          <w:lang w:val="pt-BR"/>
        </w:rPr>
        <w:t xml:space="preserve"> Bosch Bragado.</w:t>
      </w:r>
    </w:p>
    <w:p w:rsidR="003B7CAE" w:rsidRPr="00926E53" w:rsidRDefault="003B7CAE" w:rsidP="003B7CAE">
      <w:pPr>
        <w:jc w:val="center"/>
        <w:rPr>
          <w:rFonts w:ascii="Arial" w:hAnsi="Arial"/>
          <w:b/>
          <w:sz w:val="20"/>
          <w:szCs w:val="20"/>
          <w:lang w:val="pt-BR"/>
        </w:rPr>
      </w:pPr>
      <w:r w:rsidRPr="00926E53">
        <w:rPr>
          <w:rFonts w:ascii="Arial" w:hAnsi="Arial"/>
          <w:b/>
          <w:sz w:val="20"/>
          <w:szCs w:val="20"/>
          <w:lang w:val="pt-BR"/>
        </w:rPr>
        <w:t>Gerente General.</w:t>
      </w:r>
    </w:p>
    <w:p w:rsidR="003B7CAE" w:rsidRPr="00926E53" w:rsidRDefault="003B7CAE" w:rsidP="003B7CAE">
      <w:pPr>
        <w:jc w:val="center"/>
        <w:rPr>
          <w:rFonts w:ascii="Arial" w:hAnsi="Arial" w:cs="Arial"/>
          <w:sz w:val="16"/>
          <w:szCs w:val="16"/>
          <w:lang w:val="es-MX"/>
        </w:rPr>
      </w:pPr>
      <w:r>
        <w:rPr>
          <w:rFonts w:ascii="Arial" w:hAnsi="Arial" w:cs="Arial"/>
          <w:sz w:val="16"/>
          <w:szCs w:val="16"/>
          <w:lang w:val="es-MX"/>
        </w:rPr>
        <w:t>(Rubrica)</w:t>
      </w:r>
    </w:p>
    <w:p w:rsidR="003B7CAE" w:rsidRPr="00926E53" w:rsidRDefault="003B7CAE" w:rsidP="003B7CAE">
      <w:pPr>
        <w:jc w:val="center"/>
        <w:rPr>
          <w:sz w:val="20"/>
          <w:szCs w:val="20"/>
        </w:rPr>
      </w:pPr>
      <w:r>
        <w:rPr>
          <w:noProof/>
          <w:sz w:val="20"/>
          <w:szCs w:val="20"/>
          <w:lang w:val="es-MX" w:eastAsia="es-MX"/>
        </w:rPr>
        <w:drawing>
          <wp:inline distT="0" distB="0" distL="0" distR="0" wp14:anchorId="61B02414" wp14:editId="3D650349">
            <wp:extent cx="6029325" cy="3743325"/>
            <wp:effectExtent l="0" t="0" r="9525"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29325" cy="3743325"/>
                    </a:xfrm>
                    <a:prstGeom prst="rect">
                      <a:avLst/>
                    </a:prstGeom>
                    <a:noFill/>
                    <a:ln>
                      <a:noFill/>
                    </a:ln>
                  </pic:spPr>
                </pic:pic>
              </a:graphicData>
            </a:graphic>
          </wp:inline>
        </w:drawing>
      </w:r>
    </w:p>
    <w:p w:rsidR="003B7CAE" w:rsidRPr="00926E53" w:rsidRDefault="003B7CAE" w:rsidP="003B7CAE">
      <w:pPr>
        <w:rPr>
          <w:rFonts w:ascii="Arial" w:hAnsi="Arial" w:cs="Arial"/>
          <w:sz w:val="20"/>
          <w:szCs w:val="20"/>
          <w:lang w:val="es-MX"/>
        </w:rPr>
      </w:pPr>
    </w:p>
    <w:p w:rsidR="003B7CAE" w:rsidRPr="00926E53" w:rsidRDefault="003B7CAE" w:rsidP="003B7CAE">
      <w:pPr>
        <w:rPr>
          <w:rFonts w:ascii="Arial" w:hAnsi="Arial" w:cs="Arial"/>
          <w:sz w:val="20"/>
          <w:szCs w:val="20"/>
          <w:lang w:val="es-MX"/>
        </w:rPr>
      </w:pPr>
    </w:p>
    <w:p w:rsidR="003B7CAE" w:rsidRPr="00926E53" w:rsidRDefault="003B7CAE" w:rsidP="003B7CAE">
      <w:pPr>
        <w:rPr>
          <w:rFonts w:ascii="Arial" w:hAnsi="Arial" w:cs="Arial"/>
          <w:sz w:val="20"/>
          <w:szCs w:val="20"/>
          <w:lang w:val="es-MX"/>
        </w:rPr>
      </w:pPr>
      <w:r w:rsidRPr="00926E53">
        <w:rPr>
          <w:rFonts w:ascii="Arial" w:hAnsi="Arial" w:cs="Arial"/>
          <w:sz w:val="20"/>
          <w:szCs w:val="20"/>
          <w:lang w:val="es-MX"/>
        </w:rPr>
        <w:t>El precio unitario, se multiplica por la cantidad de metros cúbicos</w:t>
      </w:r>
    </w:p>
    <w:p w:rsidR="003B7CAE" w:rsidRPr="00926E53" w:rsidRDefault="003B7CAE" w:rsidP="003B7CAE">
      <w:pPr>
        <w:rPr>
          <w:rFonts w:ascii="Arial" w:hAnsi="Arial" w:cs="Arial"/>
          <w:sz w:val="20"/>
          <w:szCs w:val="20"/>
          <w:lang w:val="es-MX"/>
        </w:rPr>
      </w:pPr>
    </w:p>
    <w:p w:rsidR="003B7CAE" w:rsidRPr="00926E53" w:rsidRDefault="003B7CAE" w:rsidP="003B7CAE">
      <w:pPr>
        <w:rPr>
          <w:rFonts w:ascii="Arial" w:hAnsi="Arial" w:cs="Arial"/>
          <w:sz w:val="20"/>
          <w:szCs w:val="20"/>
          <w:lang w:val="es-MX"/>
        </w:rPr>
      </w:pPr>
    </w:p>
    <w:p w:rsidR="003B7CAE" w:rsidRPr="00926E53" w:rsidRDefault="003B7CAE" w:rsidP="003B7CAE">
      <w:pPr>
        <w:rPr>
          <w:rFonts w:ascii="Arial" w:hAnsi="Arial" w:cs="Arial"/>
          <w:sz w:val="20"/>
          <w:szCs w:val="20"/>
          <w:lang w:val="es-MX"/>
        </w:rPr>
      </w:pPr>
    </w:p>
    <w:p w:rsidR="003B7CAE" w:rsidRPr="00926E53" w:rsidRDefault="003B7CAE" w:rsidP="003B7CAE">
      <w:pPr>
        <w:jc w:val="center"/>
        <w:rPr>
          <w:rFonts w:ascii="Arial" w:hAnsi="Arial"/>
          <w:b/>
          <w:sz w:val="20"/>
          <w:szCs w:val="20"/>
          <w:lang w:val="es-ES_tradnl"/>
        </w:rPr>
      </w:pPr>
      <w:r w:rsidRPr="00926E53">
        <w:rPr>
          <w:rFonts w:ascii="Arial" w:hAnsi="Arial"/>
          <w:b/>
          <w:sz w:val="20"/>
          <w:szCs w:val="20"/>
          <w:lang w:val="es-ES_tradnl"/>
        </w:rPr>
        <w:t>A t e n t a m e n t e</w:t>
      </w:r>
    </w:p>
    <w:p w:rsidR="003B7CAE" w:rsidRPr="00926E53" w:rsidRDefault="003B7CAE" w:rsidP="003B7CAE">
      <w:pPr>
        <w:tabs>
          <w:tab w:val="left" w:pos="1970"/>
        </w:tabs>
        <w:jc w:val="center"/>
        <w:rPr>
          <w:rFonts w:ascii="Arial" w:hAnsi="Arial" w:cs="Arial"/>
          <w:sz w:val="20"/>
          <w:szCs w:val="20"/>
          <w:lang w:val="es-ES_tradnl"/>
        </w:rPr>
      </w:pPr>
    </w:p>
    <w:p w:rsidR="003B7CAE" w:rsidRPr="00926E53" w:rsidRDefault="003B7CAE" w:rsidP="003B7CAE">
      <w:pPr>
        <w:jc w:val="center"/>
        <w:rPr>
          <w:rFonts w:ascii="Arial" w:hAnsi="Arial"/>
          <w:b/>
          <w:sz w:val="20"/>
          <w:szCs w:val="20"/>
          <w:lang w:val="pt-BR"/>
        </w:rPr>
      </w:pPr>
      <w:r w:rsidRPr="00926E53">
        <w:rPr>
          <w:rFonts w:ascii="Arial" w:hAnsi="Arial"/>
          <w:b/>
          <w:sz w:val="20"/>
          <w:szCs w:val="20"/>
          <w:lang w:val="pt-BR"/>
        </w:rPr>
        <w:t xml:space="preserve">Ing. </w:t>
      </w:r>
      <w:proofErr w:type="spellStart"/>
      <w:r w:rsidRPr="00926E53">
        <w:rPr>
          <w:rFonts w:ascii="Arial" w:hAnsi="Arial"/>
          <w:b/>
          <w:sz w:val="20"/>
          <w:szCs w:val="20"/>
          <w:lang w:val="pt-BR"/>
        </w:rPr>
        <w:t>Jordi</w:t>
      </w:r>
      <w:proofErr w:type="spellEnd"/>
      <w:r w:rsidRPr="00926E53">
        <w:rPr>
          <w:rFonts w:ascii="Arial" w:hAnsi="Arial"/>
          <w:b/>
          <w:sz w:val="20"/>
          <w:szCs w:val="20"/>
          <w:lang w:val="pt-BR"/>
        </w:rPr>
        <w:t xml:space="preserve"> Bosch Bragado.</w:t>
      </w:r>
    </w:p>
    <w:p w:rsidR="003B7CAE" w:rsidRPr="00926E53" w:rsidRDefault="003B7CAE" w:rsidP="003B7CAE">
      <w:pPr>
        <w:jc w:val="center"/>
        <w:rPr>
          <w:rFonts w:ascii="Arial" w:hAnsi="Arial"/>
          <w:b/>
          <w:sz w:val="20"/>
          <w:szCs w:val="20"/>
          <w:lang w:val="pt-BR"/>
        </w:rPr>
      </w:pPr>
      <w:r w:rsidRPr="00926E53">
        <w:rPr>
          <w:rFonts w:ascii="Arial" w:hAnsi="Arial"/>
          <w:b/>
          <w:sz w:val="20"/>
          <w:szCs w:val="20"/>
          <w:lang w:val="pt-BR"/>
        </w:rPr>
        <w:t>Gerente General.</w:t>
      </w:r>
    </w:p>
    <w:p w:rsidR="003B7CAE" w:rsidRPr="00926E53" w:rsidRDefault="003B7CAE" w:rsidP="003B7CAE">
      <w:pPr>
        <w:jc w:val="center"/>
        <w:rPr>
          <w:rFonts w:ascii="Arial" w:hAnsi="Arial" w:cs="Arial"/>
          <w:sz w:val="20"/>
          <w:szCs w:val="20"/>
          <w:lang w:val="es-MX"/>
        </w:rPr>
      </w:pPr>
      <w:r>
        <w:rPr>
          <w:rFonts w:ascii="Arial" w:hAnsi="Arial" w:cs="Arial"/>
          <w:sz w:val="20"/>
          <w:szCs w:val="20"/>
          <w:lang w:val="es-MX"/>
        </w:rPr>
        <w:t>(Rubrica)</w:t>
      </w:r>
    </w:p>
    <w:p w:rsidR="003B7CAE" w:rsidRDefault="003B7CAE" w:rsidP="003B7CAE">
      <w:pPr>
        <w:ind w:right="333"/>
        <w:outlineLvl w:val="0"/>
        <w:rPr>
          <w:rFonts w:ascii="Arial" w:hAnsi="Arial" w:cs="Arial"/>
          <w:sz w:val="20"/>
          <w:szCs w:val="20"/>
        </w:rPr>
      </w:pPr>
    </w:p>
    <w:p w:rsidR="003B7CAE" w:rsidRDefault="003B7CAE" w:rsidP="003B7CAE"/>
    <w:p w:rsidR="008F6789" w:rsidRDefault="008F6789"/>
    <w:sectPr w:rsidR="008F6789" w:rsidSect="00EE28A2">
      <w:pgSz w:w="12240" w:h="15840"/>
      <w:pgMar w:top="1418" w:right="1701" w:bottom="1418" w:left="1276" w:header="851"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344EC"/>
    <w:multiLevelType w:val="hybridMultilevel"/>
    <w:tmpl w:val="DB1A11E6"/>
    <w:lvl w:ilvl="0" w:tplc="A8E62CA4">
      <w:start w:val="1"/>
      <w:numFmt w:val="ordinalText"/>
      <w:lvlText w:val="%1.-"/>
      <w:lvlJc w:val="left"/>
      <w:pPr>
        <w:ind w:left="284" w:firstLine="76"/>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2AF30C8"/>
    <w:multiLevelType w:val="hybridMultilevel"/>
    <w:tmpl w:val="DB1A11E6"/>
    <w:lvl w:ilvl="0" w:tplc="A8E62CA4">
      <w:start w:val="1"/>
      <w:numFmt w:val="ordinalText"/>
      <w:lvlText w:val="%1.-"/>
      <w:lvlJc w:val="left"/>
      <w:pPr>
        <w:ind w:left="284" w:firstLine="76"/>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EA80269"/>
    <w:multiLevelType w:val="hybridMultilevel"/>
    <w:tmpl w:val="6F96396C"/>
    <w:lvl w:ilvl="0" w:tplc="3B42A55E">
      <w:start w:val="1"/>
      <w:numFmt w:val="ordinalText"/>
      <w:lvlText w:val="%1.-"/>
      <w:lvlJc w:val="left"/>
      <w:pPr>
        <w:ind w:left="1353" w:hanging="360"/>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ECA0A59"/>
    <w:multiLevelType w:val="hybridMultilevel"/>
    <w:tmpl w:val="8258F1C4"/>
    <w:lvl w:ilvl="0" w:tplc="3B42A55E">
      <w:start w:val="1"/>
      <w:numFmt w:val="ordinalText"/>
      <w:lvlText w:val="%1.-"/>
      <w:lvlJc w:val="left"/>
      <w:pPr>
        <w:ind w:left="720" w:hanging="360"/>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37A7040"/>
    <w:multiLevelType w:val="hybridMultilevel"/>
    <w:tmpl w:val="DB1A11E6"/>
    <w:lvl w:ilvl="0" w:tplc="A8E62CA4">
      <w:start w:val="1"/>
      <w:numFmt w:val="ordinalText"/>
      <w:lvlText w:val="%1.-"/>
      <w:lvlJc w:val="left"/>
      <w:pPr>
        <w:ind w:left="284" w:firstLine="76"/>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4106D23"/>
    <w:multiLevelType w:val="hybridMultilevel"/>
    <w:tmpl w:val="6F96396C"/>
    <w:lvl w:ilvl="0" w:tplc="3B42A55E">
      <w:start w:val="1"/>
      <w:numFmt w:val="ordinalText"/>
      <w:lvlText w:val="%1.-"/>
      <w:lvlJc w:val="left"/>
      <w:pPr>
        <w:ind w:left="1353" w:hanging="360"/>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464652A"/>
    <w:multiLevelType w:val="hybridMultilevel"/>
    <w:tmpl w:val="DB1A11E6"/>
    <w:lvl w:ilvl="0" w:tplc="A8E62CA4">
      <w:start w:val="1"/>
      <w:numFmt w:val="ordinalText"/>
      <w:lvlText w:val="%1.-"/>
      <w:lvlJc w:val="left"/>
      <w:pPr>
        <w:ind w:left="284" w:firstLine="76"/>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55C22C4"/>
    <w:multiLevelType w:val="hybridMultilevel"/>
    <w:tmpl w:val="6F96396C"/>
    <w:lvl w:ilvl="0" w:tplc="3B42A55E">
      <w:start w:val="1"/>
      <w:numFmt w:val="ordinalText"/>
      <w:lvlText w:val="%1.-"/>
      <w:lvlJc w:val="left"/>
      <w:pPr>
        <w:ind w:left="1353" w:hanging="360"/>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71A0819"/>
    <w:multiLevelType w:val="hybridMultilevel"/>
    <w:tmpl w:val="8DEAB834"/>
    <w:lvl w:ilvl="0" w:tplc="3B42A55E">
      <w:start w:val="1"/>
      <w:numFmt w:val="ordinalText"/>
      <w:lvlText w:val="%1.-"/>
      <w:lvlJc w:val="left"/>
      <w:pPr>
        <w:ind w:left="720" w:hanging="360"/>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75D7799"/>
    <w:multiLevelType w:val="hybridMultilevel"/>
    <w:tmpl w:val="8258F1C4"/>
    <w:lvl w:ilvl="0" w:tplc="3B42A55E">
      <w:start w:val="1"/>
      <w:numFmt w:val="ordinalText"/>
      <w:lvlText w:val="%1.-"/>
      <w:lvlJc w:val="left"/>
      <w:pPr>
        <w:ind w:left="720" w:hanging="360"/>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996432F"/>
    <w:multiLevelType w:val="hybridMultilevel"/>
    <w:tmpl w:val="F3744C30"/>
    <w:lvl w:ilvl="0" w:tplc="B7F0292C">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F424D15"/>
    <w:multiLevelType w:val="hybridMultilevel"/>
    <w:tmpl w:val="6F96396C"/>
    <w:lvl w:ilvl="0" w:tplc="3B42A55E">
      <w:start w:val="1"/>
      <w:numFmt w:val="ordinalText"/>
      <w:lvlText w:val="%1.-"/>
      <w:lvlJc w:val="left"/>
      <w:pPr>
        <w:ind w:left="1353" w:hanging="360"/>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923228"/>
    <w:multiLevelType w:val="hybridMultilevel"/>
    <w:tmpl w:val="8258F1C4"/>
    <w:lvl w:ilvl="0" w:tplc="3B42A55E">
      <w:start w:val="1"/>
      <w:numFmt w:val="ordinalText"/>
      <w:lvlText w:val="%1.-"/>
      <w:lvlJc w:val="left"/>
      <w:pPr>
        <w:ind w:left="720" w:hanging="360"/>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60B244D"/>
    <w:multiLevelType w:val="hybridMultilevel"/>
    <w:tmpl w:val="DB1A11E6"/>
    <w:lvl w:ilvl="0" w:tplc="A8E62CA4">
      <w:start w:val="1"/>
      <w:numFmt w:val="ordinalText"/>
      <w:lvlText w:val="%1.-"/>
      <w:lvlJc w:val="left"/>
      <w:pPr>
        <w:ind w:left="284" w:firstLine="76"/>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9A27563"/>
    <w:multiLevelType w:val="hybridMultilevel"/>
    <w:tmpl w:val="C6F404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A471D96"/>
    <w:multiLevelType w:val="hybridMultilevel"/>
    <w:tmpl w:val="3ED4C72A"/>
    <w:lvl w:ilvl="0" w:tplc="281876DC">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6" w15:restartNumberingAfterBreak="0">
    <w:nsid w:val="2E6B09A5"/>
    <w:multiLevelType w:val="hybridMultilevel"/>
    <w:tmpl w:val="DB1A11E6"/>
    <w:lvl w:ilvl="0" w:tplc="A8E62CA4">
      <w:start w:val="1"/>
      <w:numFmt w:val="ordinalText"/>
      <w:lvlText w:val="%1.-"/>
      <w:lvlJc w:val="left"/>
      <w:pPr>
        <w:ind w:left="284" w:firstLine="76"/>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1252717"/>
    <w:multiLevelType w:val="hybridMultilevel"/>
    <w:tmpl w:val="6F96396C"/>
    <w:lvl w:ilvl="0" w:tplc="3B42A55E">
      <w:start w:val="1"/>
      <w:numFmt w:val="ordinalText"/>
      <w:lvlText w:val="%1.-"/>
      <w:lvlJc w:val="left"/>
      <w:pPr>
        <w:ind w:left="1353" w:hanging="360"/>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4A6111E"/>
    <w:multiLevelType w:val="hybridMultilevel"/>
    <w:tmpl w:val="BEB4A50A"/>
    <w:lvl w:ilvl="0" w:tplc="99943BD4">
      <w:start w:val="5"/>
      <w:numFmt w:val="bullet"/>
      <w:lvlText w:val="-"/>
      <w:lvlJc w:val="left"/>
      <w:pPr>
        <w:ind w:left="720" w:hanging="360"/>
      </w:pPr>
      <w:rPr>
        <w:rFonts w:ascii="Arial" w:eastAsiaTheme="minorHAnsi" w:hAnsi="Arial" w:cs="Aria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9" w15:restartNumberingAfterBreak="0">
    <w:nsid w:val="359B3B04"/>
    <w:multiLevelType w:val="hybridMultilevel"/>
    <w:tmpl w:val="DB1A11E6"/>
    <w:lvl w:ilvl="0" w:tplc="A8E62CA4">
      <w:start w:val="1"/>
      <w:numFmt w:val="ordinalText"/>
      <w:lvlText w:val="%1.-"/>
      <w:lvlJc w:val="left"/>
      <w:pPr>
        <w:ind w:left="284" w:firstLine="76"/>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603628E"/>
    <w:multiLevelType w:val="multilevel"/>
    <w:tmpl w:val="3F7AA1E2"/>
    <w:lvl w:ilvl="0">
      <w:start w:val="1"/>
      <w:numFmt w:val="bullet"/>
      <w:suff w:val="space"/>
      <w:lvlText w:val=""/>
      <w:lvlJc w:val="left"/>
      <w:pPr>
        <w:ind w:left="397" w:firstLine="0"/>
      </w:pPr>
      <w:rPr>
        <w:rFonts w:ascii="Symbol" w:hAnsi="Symbol" w:hint="default"/>
        <w:sz w:val="20"/>
      </w:rPr>
    </w:lvl>
    <w:lvl w:ilvl="1">
      <w:start w:val="1"/>
      <w:numFmt w:val="bullet"/>
      <w:lvlText w:val="o"/>
      <w:lvlJc w:val="left"/>
      <w:pPr>
        <w:tabs>
          <w:tab w:val="num" w:pos="1117"/>
        </w:tabs>
        <w:ind w:left="794" w:firstLine="0"/>
      </w:pPr>
      <w:rPr>
        <w:rFonts w:ascii="Courier New" w:hAnsi="Courier New" w:hint="default"/>
        <w:sz w:val="20"/>
      </w:rPr>
    </w:lvl>
    <w:lvl w:ilvl="2">
      <w:start w:val="1"/>
      <w:numFmt w:val="bullet"/>
      <w:lvlText w:val=""/>
      <w:lvlJc w:val="left"/>
      <w:pPr>
        <w:tabs>
          <w:tab w:val="num" w:pos="1514"/>
        </w:tabs>
        <w:ind w:left="1191" w:firstLine="0"/>
      </w:pPr>
      <w:rPr>
        <w:rFonts w:ascii="Wingdings" w:hAnsi="Wingdings" w:hint="default"/>
        <w:sz w:val="20"/>
      </w:rPr>
    </w:lvl>
    <w:lvl w:ilvl="3">
      <w:start w:val="1"/>
      <w:numFmt w:val="bullet"/>
      <w:lvlText w:val=""/>
      <w:lvlJc w:val="left"/>
      <w:pPr>
        <w:tabs>
          <w:tab w:val="num" w:pos="1911"/>
        </w:tabs>
        <w:ind w:left="1588" w:firstLine="0"/>
      </w:pPr>
      <w:rPr>
        <w:rFonts w:ascii="Wingdings" w:hAnsi="Wingdings" w:hint="default"/>
        <w:sz w:val="20"/>
      </w:rPr>
    </w:lvl>
    <w:lvl w:ilvl="4">
      <w:start w:val="1"/>
      <w:numFmt w:val="bullet"/>
      <w:lvlText w:val=""/>
      <w:lvlJc w:val="left"/>
      <w:pPr>
        <w:tabs>
          <w:tab w:val="num" w:pos="2308"/>
        </w:tabs>
        <w:ind w:left="1985" w:firstLine="0"/>
      </w:pPr>
      <w:rPr>
        <w:rFonts w:ascii="Wingdings" w:hAnsi="Wingdings" w:hint="default"/>
        <w:sz w:val="20"/>
      </w:rPr>
    </w:lvl>
    <w:lvl w:ilvl="5">
      <w:start w:val="1"/>
      <w:numFmt w:val="bullet"/>
      <w:lvlText w:val=""/>
      <w:lvlJc w:val="left"/>
      <w:pPr>
        <w:tabs>
          <w:tab w:val="num" w:pos="2705"/>
        </w:tabs>
        <w:ind w:left="2382" w:firstLine="0"/>
      </w:pPr>
      <w:rPr>
        <w:rFonts w:ascii="Wingdings" w:hAnsi="Wingdings" w:hint="default"/>
        <w:sz w:val="20"/>
      </w:rPr>
    </w:lvl>
    <w:lvl w:ilvl="6">
      <w:start w:val="1"/>
      <w:numFmt w:val="bullet"/>
      <w:lvlText w:val=""/>
      <w:lvlJc w:val="left"/>
      <w:pPr>
        <w:tabs>
          <w:tab w:val="num" w:pos="3102"/>
        </w:tabs>
        <w:ind w:left="2779" w:firstLine="0"/>
      </w:pPr>
      <w:rPr>
        <w:rFonts w:ascii="Wingdings" w:hAnsi="Wingdings" w:hint="default"/>
        <w:sz w:val="20"/>
      </w:rPr>
    </w:lvl>
    <w:lvl w:ilvl="7">
      <w:start w:val="1"/>
      <w:numFmt w:val="bullet"/>
      <w:lvlText w:val=""/>
      <w:lvlJc w:val="left"/>
      <w:pPr>
        <w:tabs>
          <w:tab w:val="num" w:pos="3499"/>
        </w:tabs>
        <w:ind w:left="3176" w:firstLine="0"/>
      </w:pPr>
      <w:rPr>
        <w:rFonts w:ascii="Wingdings" w:hAnsi="Wingdings" w:hint="default"/>
        <w:sz w:val="20"/>
      </w:rPr>
    </w:lvl>
    <w:lvl w:ilvl="8">
      <w:start w:val="1"/>
      <w:numFmt w:val="bullet"/>
      <w:lvlText w:val=""/>
      <w:lvlJc w:val="left"/>
      <w:pPr>
        <w:tabs>
          <w:tab w:val="num" w:pos="3896"/>
        </w:tabs>
        <w:ind w:left="3573" w:firstLine="0"/>
      </w:pPr>
      <w:rPr>
        <w:rFonts w:ascii="Wingdings" w:hAnsi="Wingdings" w:hint="default"/>
        <w:sz w:val="20"/>
      </w:rPr>
    </w:lvl>
  </w:abstractNum>
  <w:abstractNum w:abstractNumId="21" w15:restartNumberingAfterBreak="0">
    <w:nsid w:val="3CA55400"/>
    <w:multiLevelType w:val="hybridMultilevel"/>
    <w:tmpl w:val="C0A63DD2"/>
    <w:lvl w:ilvl="0" w:tplc="C0B4468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DAB08EA"/>
    <w:multiLevelType w:val="hybridMultilevel"/>
    <w:tmpl w:val="8258F1C4"/>
    <w:lvl w:ilvl="0" w:tplc="3B42A55E">
      <w:start w:val="1"/>
      <w:numFmt w:val="ordinalText"/>
      <w:lvlText w:val="%1.-"/>
      <w:lvlJc w:val="left"/>
      <w:pPr>
        <w:ind w:left="502" w:hanging="360"/>
      </w:pPr>
      <w:rPr>
        <w:rFonts w:hint="default"/>
        <w:b/>
        <w:i w:val="0"/>
        <w:caps/>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23" w15:restartNumberingAfterBreak="0">
    <w:nsid w:val="3EAE52C3"/>
    <w:multiLevelType w:val="hybridMultilevel"/>
    <w:tmpl w:val="8258F1C4"/>
    <w:lvl w:ilvl="0" w:tplc="3B42A55E">
      <w:start w:val="1"/>
      <w:numFmt w:val="ordinalText"/>
      <w:lvlText w:val="%1.-"/>
      <w:lvlJc w:val="left"/>
      <w:pPr>
        <w:ind w:left="720" w:hanging="360"/>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4E30B55"/>
    <w:multiLevelType w:val="hybridMultilevel"/>
    <w:tmpl w:val="DB1A11E6"/>
    <w:lvl w:ilvl="0" w:tplc="A8E62CA4">
      <w:start w:val="1"/>
      <w:numFmt w:val="ordinalText"/>
      <w:lvlText w:val="%1.-"/>
      <w:lvlJc w:val="left"/>
      <w:pPr>
        <w:ind w:left="284" w:firstLine="76"/>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57C7B6E"/>
    <w:multiLevelType w:val="hybridMultilevel"/>
    <w:tmpl w:val="6F96396C"/>
    <w:lvl w:ilvl="0" w:tplc="3B42A55E">
      <w:start w:val="1"/>
      <w:numFmt w:val="ordinalText"/>
      <w:lvlText w:val="%1.-"/>
      <w:lvlJc w:val="left"/>
      <w:pPr>
        <w:ind w:left="1353" w:hanging="360"/>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ACF1F4C"/>
    <w:multiLevelType w:val="hybridMultilevel"/>
    <w:tmpl w:val="8258F1C4"/>
    <w:lvl w:ilvl="0" w:tplc="3B42A55E">
      <w:start w:val="1"/>
      <w:numFmt w:val="ordinalText"/>
      <w:lvlText w:val="%1.-"/>
      <w:lvlJc w:val="left"/>
      <w:pPr>
        <w:ind w:left="720" w:hanging="360"/>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B7A5185"/>
    <w:multiLevelType w:val="hybridMultilevel"/>
    <w:tmpl w:val="6F96396C"/>
    <w:lvl w:ilvl="0" w:tplc="3B42A55E">
      <w:start w:val="1"/>
      <w:numFmt w:val="ordinalText"/>
      <w:lvlText w:val="%1.-"/>
      <w:lvlJc w:val="left"/>
      <w:pPr>
        <w:ind w:left="1353" w:hanging="360"/>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C92492B"/>
    <w:multiLevelType w:val="hybridMultilevel"/>
    <w:tmpl w:val="6F96396C"/>
    <w:lvl w:ilvl="0" w:tplc="3B42A55E">
      <w:start w:val="1"/>
      <w:numFmt w:val="ordinalText"/>
      <w:lvlText w:val="%1.-"/>
      <w:lvlJc w:val="left"/>
      <w:pPr>
        <w:ind w:left="1353" w:hanging="360"/>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F14658F"/>
    <w:multiLevelType w:val="hybridMultilevel"/>
    <w:tmpl w:val="6F96396C"/>
    <w:lvl w:ilvl="0" w:tplc="3B42A55E">
      <w:start w:val="1"/>
      <w:numFmt w:val="ordinalText"/>
      <w:lvlText w:val="%1.-"/>
      <w:lvlJc w:val="left"/>
      <w:pPr>
        <w:ind w:left="1353" w:hanging="360"/>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987673E"/>
    <w:multiLevelType w:val="hybridMultilevel"/>
    <w:tmpl w:val="E4C02302"/>
    <w:lvl w:ilvl="0" w:tplc="1CEA8DEA">
      <w:start w:val="1"/>
      <w:numFmt w:val="lowerLetter"/>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31" w15:restartNumberingAfterBreak="0">
    <w:nsid w:val="5C5E4B5C"/>
    <w:multiLevelType w:val="hybridMultilevel"/>
    <w:tmpl w:val="8258F1C4"/>
    <w:lvl w:ilvl="0" w:tplc="3B42A55E">
      <w:start w:val="1"/>
      <w:numFmt w:val="ordinalText"/>
      <w:lvlText w:val="%1.-"/>
      <w:lvlJc w:val="left"/>
      <w:pPr>
        <w:ind w:left="720" w:hanging="360"/>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62691157"/>
    <w:multiLevelType w:val="hybridMultilevel"/>
    <w:tmpl w:val="DB1A11E6"/>
    <w:lvl w:ilvl="0" w:tplc="A8E62CA4">
      <w:start w:val="1"/>
      <w:numFmt w:val="ordinalText"/>
      <w:lvlText w:val="%1.-"/>
      <w:lvlJc w:val="left"/>
      <w:pPr>
        <w:ind w:left="284" w:firstLine="76"/>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676724DD"/>
    <w:multiLevelType w:val="hybridMultilevel"/>
    <w:tmpl w:val="8258F1C4"/>
    <w:lvl w:ilvl="0" w:tplc="3B42A55E">
      <w:start w:val="1"/>
      <w:numFmt w:val="ordinalText"/>
      <w:lvlText w:val="%1.-"/>
      <w:lvlJc w:val="left"/>
      <w:pPr>
        <w:ind w:left="720" w:hanging="360"/>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6A627583"/>
    <w:multiLevelType w:val="hybridMultilevel"/>
    <w:tmpl w:val="DB1A11E6"/>
    <w:lvl w:ilvl="0" w:tplc="A8E62CA4">
      <w:start w:val="1"/>
      <w:numFmt w:val="ordinalText"/>
      <w:lvlText w:val="%1.-"/>
      <w:lvlJc w:val="left"/>
      <w:pPr>
        <w:ind w:left="284" w:firstLine="76"/>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CE01FE6"/>
    <w:multiLevelType w:val="hybridMultilevel"/>
    <w:tmpl w:val="8258F1C4"/>
    <w:lvl w:ilvl="0" w:tplc="3B42A55E">
      <w:start w:val="1"/>
      <w:numFmt w:val="ordinalText"/>
      <w:lvlText w:val="%1.-"/>
      <w:lvlJc w:val="left"/>
      <w:pPr>
        <w:ind w:left="720" w:hanging="360"/>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5C31150"/>
    <w:multiLevelType w:val="hybridMultilevel"/>
    <w:tmpl w:val="8258F1C4"/>
    <w:lvl w:ilvl="0" w:tplc="3B42A55E">
      <w:start w:val="1"/>
      <w:numFmt w:val="ordinalText"/>
      <w:lvlText w:val="%1.-"/>
      <w:lvlJc w:val="left"/>
      <w:pPr>
        <w:ind w:left="720" w:hanging="360"/>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75E322C"/>
    <w:multiLevelType w:val="hybridMultilevel"/>
    <w:tmpl w:val="6F96396C"/>
    <w:lvl w:ilvl="0" w:tplc="3B42A55E">
      <w:start w:val="1"/>
      <w:numFmt w:val="ordinalText"/>
      <w:lvlText w:val="%1.-"/>
      <w:lvlJc w:val="left"/>
      <w:pPr>
        <w:ind w:left="1353" w:hanging="360"/>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9AB6BF4"/>
    <w:multiLevelType w:val="hybridMultilevel"/>
    <w:tmpl w:val="6F96396C"/>
    <w:lvl w:ilvl="0" w:tplc="3B42A55E">
      <w:start w:val="1"/>
      <w:numFmt w:val="ordinalText"/>
      <w:lvlText w:val="%1.-"/>
      <w:lvlJc w:val="left"/>
      <w:pPr>
        <w:ind w:left="1353" w:hanging="360"/>
      </w:pPr>
      <w:rPr>
        <w:rFonts w:hint="default"/>
        <w:b/>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E16658A"/>
    <w:multiLevelType w:val="hybridMultilevel"/>
    <w:tmpl w:val="3FBA1356"/>
    <w:lvl w:ilvl="0" w:tplc="22046180">
      <w:start w:val="1"/>
      <w:numFmt w:val="ordinalText"/>
      <w:lvlText w:val="%1.-"/>
      <w:lvlJc w:val="left"/>
      <w:pPr>
        <w:ind w:left="720" w:hanging="360"/>
      </w:pPr>
      <w:rPr>
        <w:rFonts w:hint="default"/>
        <w:b/>
        <w:i w:val="0"/>
        <w:cap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0"/>
  </w:num>
  <w:num w:numId="2">
    <w:abstractNumId w:val="31"/>
  </w:num>
  <w:num w:numId="3">
    <w:abstractNumId w:val="38"/>
  </w:num>
  <w:num w:numId="4">
    <w:abstractNumId w:val="16"/>
  </w:num>
  <w:num w:numId="5">
    <w:abstractNumId w:val="8"/>
  </w:num>
  <w:num w:numId="6">
    <w:abstractNumId w:val="7"/>
  </w:num>
  <w:num w:numId="7">
    <w:abstractNumId w:val="32"/>
  </w:num>
  <w:num w:numId="8">
    <w:abstractNumId w:val="34"/>
  </w:num>
  <w:num w:numId="9">
    <w:abstractNumId w:val="22"/>
  </w:num>
  <w:num w:numId="10">
    <w:abstractNumId w:val="27"/>
  </w:num>
  <w:num w:numId="11">
    <w:abstractNumId w:val="35"/>
  </w:num>
  <w:num w:numId="12">
    <w:abstractNumId w:val="37"/>
  </w:num>
  <w:num w:numId="13">
    <w:abstractNumId w:val="4"/>
  </w:num>
  <w:num w:numId="14">
    <w:abstractNumId w:val="1"/>
  </w:num>
  <w:num w:numId="15">
    <w:abstractNumId w:val="29"/>
  </w:num>
  <w:num w:numId="16">
    <w:abstractNumId w:val="33"/>
  </w:num>
  <w:num w:numId="17">
    <w:abstractNumId w:val="13"/>
  </w:num>
  <w:num w:numId="18">
    <w:abstractNumId w:val="11"/>
  </w:num>
  <w:num w:numId="19">
    <w:abstractNumId w:val="26"/>
  </w:num>
  <w:num w:numId="20">
    <w:abstractNumId w:val="36"/>
  </w:num>
  <w:num w:numId="21">
    <w:abstractNumId w:val="2"/>
  </w:num>
  <w:num w:numId="22">
    <w:abstractNumId w:val="24"/>
  </w:num>
  <w:num w:numId="23">
    <w:abstractNumId w:val="12"/>
  </w:num>
  <w:num w:numId="24">
    <w:abstractNumId w:val="19"/>
  </w:num>
  <w:num w:numId="25">
    <w:abstractNumId w:val="17"/>
  </w:num>
  <w:num w:numId="26">
    <w:abstractNumId w:val="0"/>
  </w:num>
  <w:num w:numId="27">
    <w:abstractNumId w:val="5"/>
  </w:num>
  <w:num w:numId="28">
    <w:abstractNumId w:val="23"/>
  </w:num>
  <w:num w:numId="29">
    <w:abstractNumId w:val="15"/>
  </w:num>
  <w:num w:numId="30">
    <w:abstractNumId w:val="14"/>
  </w:num>
  <w:num w:numId="31">
    <w:abstractNumId w:val="30"/>
  </w:num>
  <w:num w:numId="32">
    <w:abstractNumId w:val="6"/>
  </w:num>
  <w:num w:numId="33">
    <w:abstractNumId w:val="28"/>
  </w:num>
  <w:num w:numId="34">
    <w:abstractNumId w:val="3"/>
  </w:num>
  <w:num w:numId="35">
    <w:abstractNumId w:val="10"/>
  </w:num>
  <w:num w:numId="36">
    <w:abstractNumId w:val="39"/>
  </w:num>
  <w:num w:numId="37">
    <w:abstractNumId w:val="21"/>
  </w:num>
  <w:num w:numId="38">
    <w:abstractNumId w:val="9"/>
  </w:num>
  <w:num w:numId="39">
    <w:abstractNumId w:val="25"/>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MX" w:vendorID="64" w:dllVersion="131078" w:nlCheck="1" w:checkStyle="1"/>
  <w:activeWritingStyle w:appName="MSWord" w:lang="es-ES" w:vendorID="64" w:dllVersion="131078" w:nlCheck="1" w:checkStyle="1"/>
  <w:activeWritingStyle w:appName="MSWord" w:lang="es-ES_tradnl"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CAE"/>
    <w:rsid w:val="00233B55"/>
    <w:rsid w:val="003B7CAE"/>
    <w:rsid w:val="008F6789"/>
    <w:rsid w:val="009A4F49"/>
    <w:rsid w:val="00A5222D"/>
    <w:rsid w:val="00A925CB"/>
    <w:rsid w:val="00B31BEF"/>
    <w:rsid w:val="00D6140D"/>
    <w:rsid w:val="00EE28A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BACE23-3E90-4E24-A75F-9F5431A64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7CA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3B7CA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3B7CAE"/>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uiPriority w:val="9"/>
    <w:semiHidden/>
    <w:unhideWhenUsed/>
    <w:qFormat/>
    <w:rsid w:val="003B7CAE"/>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3B7CAE"/>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semiHidden/>
    <w:unhideWhenUsed/>
    <w:qFormat/>
    <w:rsid w:val="003B7CAE"/>
    <w:pPr>
      <w:keepNext/>
      <w:keepLines/>
      <w:spacing w:before="200"/>
      <w:outlineLvl w:val="4"/>
    </w:pPr>
    <w:rPr>
      <w:rFonts w:ascii="Calibri Light" w:hAnsi="Calibri Light"/>
      <w:color w:val="1F4D78"/>
    </w:rPr>
  </w:style>
  <w:style w:type="paragraph" w:styleId="Ttulo6">
    <w:name w:val="heading 6"/>
    <w:basedOn w:val="Normal"/>
    <w:next w:val="Normal"/>
    <w:link w:val="Ttulo6Car"/>
    <w:uiPriority w:val="9"/>
    <w:semiHidden/>
    <w:unhideWhenUsed/>
    <w:qFormat/>
    <w:rsid w:val="003B7CAE"/>
    <w:pPr>
      <w:keepNext/>
      <w:keepLines/>
      <w:spacing w:before="200"/>
      <w:outlineLvl w:val="5"/>
    </w:pPr>
    <w:rPr>
      <w:rFonts w:ascii="Calibri Light" w:hAnsi="Calibri Light"/>
      <w:i/>
      <w:iCs/>
      <w:color w:val="1F4D78"/>
    </w:rPr>
  </w:style>
  <w:style w:type="paragraph" w:styleId="Ttulo7">
    <w:name w:val="heading 7"/>
    <w:basedOn w:val="Normal"/>
    <w:next w:val="Normal"/>
    <w:link w:val="Ttulo7Car"/>
    <w:uiPriority w:val="9"/>
    <w:semiHidden/>
    <w:unhideWhenUsed/>
    <w:qFormat/>
    <w:rsid w:val="003B7CAE"/>
    <w:pPr>
      <w:keepNext/>
      <w:keepLines/>
      <w:spacing w:before="200"/>
      <w:outlineLvl w:val="6"/>
    </w:pPr>
    <w:rPr>
      <w:rFonts w:ascii="Calibri Light" w:hAnsi="Calibri Light"/>
      <w:i/>
      <w:iCs/>
      <w:color w:val="404040"/>
    </w:rPr>
  </w:style>
  <w:style w:type="paragraph" w:styleId="Ttulo8">
    <w:name w:val="heading 8"/>
    <w:basedOn w:val="Normal"/>
    <w:next w:val="Normal"/>
    <w:link w:val="Ttulo8Car"/>
    <w:unhideWhenUsed/>
    <w:qFormat/>
    <w:rsid w:val="003B7CAE"/>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B7CAE"/>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3B7CAE"/>
    <w:rPr>
      <w:rFonts w:ascii="Arial" w:eastAsia="Times New Roman" w:hAnsi="Arial" w:cs="Times New Roman"/>
      <w:b/>
      <w:sz w:val="20"/>
      <w:szCs w:val="20"/>
      <w:lang w:eastAsia="es-ES"/>
    </w:rPr>
  </w:style>
  <w:style w:type="character" w:customStyle="1" w:styleId="Ttulo3Car">
    <w:name w:val="Título 3 Car"/>
    <w:basedOn w:val="Fuentedeprrafopredeter"/>
    <w:link w:val="Ttulo3"/>
    <w:uiPriority w:val="9"/>
    <w:semiHidden/>
    <w:rsid w:val="003B7CAE"/>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rsid w:val="003B7CAE"/>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uiPriority w:val="9"/>
    <w:semiHidden/>
    <w:rsid w:val="003B7CAE"/>
    <w:rPr>
      <w:rFonts w:ascii="Calibri Light" w:eastAsia="Times New Roman" w:hAnsi="Calibri Light" w:cs="Times New Roman"/>
      <w:color w:val="1F4D78"/>
      <w:sz w:val="24"/>
      <w:szCs w:val="24"/>
      <w:lang w:val="es-ES" w:eastAsia="es-ES"/>
    </w:rPr>
  </w:style>
  <w:style w:type="character" w:customStyle="1" w:styleId="Ttulo6Car">
    <w:name w:val="Título 6 Car"/>
    <w:basedOn w:val="Fuentedeprrafopredeter"/>
    <w:link w:val="Ttulo6"/>
    <w:uiPriority w:val="9"/>
    <w:semiHidden/>
    <w:rsid w:val="003B7CAE"/>
    <w:rPr>
      <w:rFonts w:ascii="Calibri Light" w:eastAsia="Times New Roman" w:hAnsi="Calibri Light" w:cs="Times New Roman"/>
      <w:i/>
      <w:iCs/>
      <w:color w:val="1F4D78"/>
      <w:sz w:val="24"/>
      <w:szCs w:val="24"/>
      <w:lang w:val="es-ES" w:eastAsia="es-ES"/>
    </w:rPr>
  </w:style>
  <w:style w:type="character" w:customStyle="1" w:styleId="Ttulo7Car">
    <w:name w:val="Título 7 Car"/>
    <w:basedOn w:val="Fuentedeprrafopredeter"/>
    <w:link w:val="Ttulo7"/>
    <w:uiPriority w:val="9"/>
    <w:semiHidden/>
    <w:rsid w:val="003B7CAE"/>
    <w:rPr>
      <w:rFonts w:ascii="Calibri Light" w:eastAsia="Times New Roman" w:hAnsi="Calibri Light" w:cs="Times New Roman"/>
      <w:i/>
      <w:iCs/>
      <w:color w:val="404040"/>
      <w:sz w:val="24"/>
      <w:szCs w:val="24"/>
      <w:lang w:val="es-ES" w:eastAsia="es-ES"/>
    </w:rPr>
  </w:style>
  <w:style w:type="character" w:customStyle="1" w:styleId="Ttulo8Car">
    <w:name w:val="Título 8 Car"/>
    <w:basedOn w:val="Fuentedeprrafopredeter"/>
    <w:link w:val="Ttulo8"/>
    <w:rsid w:val="003B7CAE"/>
    <w:rPr>
      <w:rFonts w:asciiTheme="majorHAnsi" w:eastAsiaTheme="majorEastAsia" w:hAnsiTheme="majorHAnsi" w:cstheme="majorBidi"/>
      <w:color w:val="272727" w:themeColor="text1" w:themeTint="D8"/>
      <w:sz w:val="21"/>
      <w:szCs w:val="21"/>
      <w:lang w:val="es-ES" w:eastAsia="es-ES"/>
    </w:rPr>
  </w:style>
  <w:style w:type="character" w:customStyle="1" w:styleId="Sangra2detindependienteCar">
    <w:name w:val="Sangría 2 de t. independiente Car"/>
    <w:link w:val="Sangra2detindependiente"/>
    <w:uiPriority w:val="99"/>
    <w:rsid w:val="003B7CAE"/>
    <w:rPr>
      <w:rFonts w:eastAsia="Times"/>
      <w:b/>
      <w:lang w:val="es-ES_tradnl" w:eastAsia="es-ES"/>
    </w:rPr>
  </w:style>
  <w:style w:type="paragraph" w:styleId="Sangra2detindependiente">
    <w:name w:val="Body Text Indent 2"/>
    <w:basedOn w:val="Normal"/>
    <w:link w:val="Sangra2detindependienteCar"/>
    <w:uiPriority w:val="99"/>
    <w:rsid w:val="003B7CAE"/>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3B7CAE"/>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3B7CAE"/>
    <w:rPr>
      <w:sz w:val="16"/>
      <w:szCs w:val="16"/>
      <w:lang w:eastAsia="es-ES"/>
    </w:rPr>
  </w:style>
  <w:style w:type="paragraph" w:styleId="Textoindependiente3">
    <w:name w:val="Body Text 3"/>
    <w:basedOn w:val="Normal"/>
    <w:link w:val="Textoindependiente3Car"/>
    <w:rsid w:val="003B7CAE"/>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3B7CAE"/>
    <w:rPr>
      <w:rFonts w:ascii="Times New Roman" w:eastAsia="Times New Roman" w:hAnsi="Times New Roman" w:cs="Times New Roman"/>
      <w:sz w:val="16"/>
      <w:szCs w:val="16"/>
      <w:lang w:val="es-ES" w:eastAsia="es-ES"/>
    </w:rPr>
  </w:style>
  <w:style w:type="paragraph" w:styleId="Textoindependiente">
    <w:name w:val="Body Text"/>
    <w:basedOn w:val="Normal"/>
    <w:link w:val="TextoindependienteCar"/>
    <w:rsid w:val="003B7CAE"/>
    <w:pPr>
      <w:jc w:val="both"/>
    </w:pPr>
    <w:rPr>
      <w:rFonts w:ascii="Arial" w:hAnsi="Arial"/>
      <w:sz w:val="22"/>
      <w:szCs w:val="20"/>
    </w:rPr>
  </w:style>
  <w:style w:type="character" w:customStyle="1" w:styleId="TextoindependienteCar">
    <w:name w:val="Texto independiente Car"/>
    <w:basedOn w:val="Fuentedeprrafopredeter"/>
    <w:link w:val="Textoindependiente"/>
    <w:rsid w:val="003B7CAE"/>
    <w:rPr>
      <w:rFonts w:ascii="Arial" w:eastAsia="Times New Roman" w:hAnsi="Arial" w:cs="Times New Roman"/>
      <w:szCs w:val="20"/>
      <w:lang w:val="es-ES" w:eastAsia="es-ES"/>
    </w:rPr>
  </w:style>
  <w:style w:type="paragraph" w:customStyle="1" w:styleId="Sinespaciado1">
    <w:name w:val="Sin espaciado1"/>
    <w:uiPriority w:val="1"/>
    <w:qFormat/>
    <w:rsid w:val="003B7CAE"/>
    <w:pPr>
      <w:spacing w:after="0" w:line="240" w:lineRule="auto"/>
      <w:jc w:val="both"/>
    </w:pPr>
    <w:rPr>
      <w:rFonts w:ascii="Calibri" w:eastAsia="Times New Roman" w:hAnsi="Calibri" w:cs="Times New Roman"/>
      <w:lang w:eastAsia="es-MX"/>
    </w:rPr>
  </w:style>
  <w:style w:type="paragraph" w:styleId="Sinespaciado">
    <w:name w:val="No Spacing"/>
    <w:uiPriority w:val="1"/>
    <w:qFormat/>
    <w:rsid w:val="003B7CAE"/>
    <w:pPr>
      <w:spacing w:after="0" w:line="240" w:lineRule="auto"/>
      <w:jc w:val="both"/>
    </w:pPr>
    <w:rPr>
      <w:rFonts w:ascii="Calibri" w:eastAsia="Times New Roman" w:hAnsi="Calibri" w:cs="Times New Roman"/>
      <w:lang w:eastAsia="es-MX"/>
    </w:rPr>
  </w:style>
  <w:style w:type="table" w:styleId="Tablaconcuadrcula">
    <w:name w:val="Table Grid"/>
    <w:basedOn w:val="Tablanormal"/>
    <w:uiPriority w:val="59"/>
    <w:rsid w:val="003B7CAE"/>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B7CAE"/>
    <w:pPr>
      <w:spacing w:after="240"/>
      <w:ind w:left="720"/>
      <w:contextualSpacing/>
      <w:jc w:val="both"/>
    </w:pPr>
    <w:rPr>
      <w:rFonts w:asciiTheme="minorHAnsi" w:eastAsiaTheme="minorHAnsi" w:hAnsiTheme="minorHAnsi" w:cstheme="minorBidi"/>
      <w:sz w:val="22"/>
      <w:szCs w:val="22"/>
      <w:lang w:val="es-MX" w:eastAsia="en-US"/>
    </w:rPr>
  </w:style>
  <w:style w:type="paragraph" w:styleId="NormalWeb">
    <w:name w:val="Normal (Web)"/>
    <w:basedOn w:val="Normal"/>
    <w:uiPriority w:val="99"/>
    <w:unhideWhenUsed/>
    <w:rsid w:val="003B7CAE"/>
    <w:pPr>
      <w:spacing w:before="100" w:beforeAutospacing="1" w:after="100" w:afterAutospacing="1"/>
      <w:jc w:val="both"/>
    </w:pPr>
    <w:rPr>
      <w:rFonts w:ascii="Arial" w:hAnsi="Arial" w:cs="Arial"/>
      <w:color w:val="000000"/>
      <w:sz w:val="16"/>
      <w:szCs w:val="16"/>
      <w:lang w:val="es-MX" w:eastAsia="es-MX"/>
    </w:rPr>
  </w:style>
  <w:style w:type="character" w:styleId="Hipervnculo">
    <w:name w:val="Hyperlink"/>
    <w:basedOn w:val="Fuentedeprrafopredeter"/>
    <w:uiPriority w:val="99"/>
    <w:unhideWhenUsed/>
    <w:rsid w:val="003B7CAE"/>
    <w:rPr>
      <w:color w:val="0563C1" w:themeColor="hyperlink"/>
      <w:u w:val="single"/>
    </w:rPr>
  </w:style>
  <w:style w:type="paragraph" w:styleId="Sangradetextonormal">
    <w:name w:val="Body Text Indent"/>
    <w:basedOn w:val="Normal"/>
    <w:link w:val="SangradetextonormalCar"/>
    <w:unhideWhenUsed/>
    <w:rsid w:val="003B7CAE"/>
    <w:pPr>
      <w:spacing w:after="120"/>
      <w:ind w:left="283"/>
      <w:jc w:val="both"/>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rsid w:val="003B7CAE"/>
  </w:style>
  <w:style w:type="paragraph" w:styleId="Textosinformato">
    <w:name w:val="Plain Text"/>
    <w:basedOn w:val="Normal"/>
    <w:link w:val="TextosinformatoCar"/>
    <w:uiPriority w:val="99"/>
    <w:unhideWhenUsed/>
    <w:rsid w:val="003B7CAE"/>
    <w:pPr>
      <w:jc w:val="both"/>
    </w:pPr>
    <w:rPr>
      <w:rFonts w:ascii="Consolas" w:hAnsi="Consolas"/>
      <w:sz w:val="21"/>
      <w:szCs w:val="21"/>
      <w:lang w:val="es-MX"/>
    </w:rPr>
  </w:style>
  <w:style w:type="character" w:customStyle="1" w:styleId="TextosinformatoCar">
    <w:name w:val="Texto sin formato Car"/>
    <w:basedOn w:val="Fuentedeprrafopredeter"/>
    <w:link w:val="Textosinformato"/>
    <w:uiPriority w:val="99"/>
    <w:rsid w:val="003B7CAE"/>
    <w:rPr>
      <w:rFonts w:ascii="Consolas" w:eastAsia="Times New Roman" w:hAnsi="Consolas" w:cs="Times New Roman"/>
      <w:sz w:val="21"/>
      <w:szCs w:val="21"/>
      <w:lang w:eastAsia="es-ES"/>
    </w:rPr>
  </w:style>
  <w:style w:type="paragraph" w:styleId="Encabezado">
    <w:name w:val="header"/>
    <w:basedOn w:val="Normal"/>
    <w:link w:val="EncabezadoCar"/>
    <w:uiPriority w:val="99"/>
    <w:unhideWhenUsed/>
    <w:rsid w:val="003B7CAE"/>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3B7CAE"/>
  </w:style>
  <w:style w:type="paragraph" w:styleId="Textodeglobo">
    <w:name w:val="Balloon Text"/>
    <w:basedOn w:val="Normal"/>
    <w:link w:val="TextodegloboCar"/>
    <w:uiPriority w:val="99"/>
    <w:semiHidden/>
    <w:unhideWhenUsed/>
    <w:rsid w:val="003B7CAE"/>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3B7CAE"/>
    <w:rPr>
      <w:rFonts w:ascii="Tahoma" w:hAnsi="Tahoma" w:cs="Tahoma"/>
      <w:sz w:val="16"/>
      <w:szCs w:val="16"/>
    </w:rPr>
  </w:style>
  <w:style w:type="character" w:customStyle="1" w:styleId="grame">
    <w:name w:val="grame"/>
    <w:basedOn w:val="Fuentedeprrafopredeter"/>
    <w:rsid w:val="003B7CAE"/>
  </w:style>
  <w:style w:type="paragraph" w:styleId="Piedepgina">
    <w:name w:val="footer"/>
    <w:basedOn w:val="Normal"/>
    <w:link w:val="PiedepginaCar"/>
    <w:unhideWhenUsed/>
    <w:rsid w:val="003B7CAE"/>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rsid w:val="003B7CAE"/>
  </w:style>
  <w:style w:type="character" w:customStyle="1" w:styleId="TextoCar">
    <w:name w:val="Texto Car"/>
    <w:link w:val="Texto"/>
    <w:locked/>
    <w:rsid w:val="003B7CAE"/>
    <w:rPr>
      <w:rFonts w:ascii="Arial" w:eastAsia="Times New Roman" w:hAnsi="Arial" w:cs="Arial"/>
      <w:sz w:val="18"/>
      <w:szCs w:val="20"/>
      <w:lang w:val="es-ES" w:eastAsia="es-ES"/>
    </w:rPr>
  </w:style>
  <w:style w:type="paragraph" w:customStyle="1" w:styleId="Texto">
    <w:name w:val="Texto"/>
    <w:basedOn w:val="Normal"/>
    <w:link w:val="TextoCar"/>
    <w:rsid w:val="003B7CAE"/>
    <w:pPr>
      <w:spacing w:after="101" w:line="216" w:lineRule="exact"/>
      <w:ind w:firstLine="288"/>
      <w:jc w:val="both"/>
    </w:pPr>
    <w:rPr>
      <w:rFonts w:ascii="Arial" w:hAnsi="Arial" w:cs="Arial"/>
      <w:sz w:val="18"/>
      <w:szCs w:val="20"/>
    </w:rPr>
  </w:style>
  <w:style w:type="paragraph" w:styleId="Textodebloque">
    <w:name w:val="Block Text"/>
    <w:basedOn w:val="Normal"/>
    <w:rsid w:val="003B7CAE"/>
    <w:pPr>
      <w:ind w:left="4239" w:right="49" w:hanging="4665"/>
      <w:jc w:val="both"/>
    </w:pPr>
    <w:rPr>
      <w:rFonts w:ascii="Arial" w:hAnsi="Arial"/>
      <w:szCs w:val="20"/>
    </w:rPr>
  </w:style>
  <w:style w:type="paragraph" w:styleId="Textoindependiente2">
    <w:name w:val="Body Text 2"/>
    <w:basedOn w:val="Normal"/>
    <w:link w:val="Textoindependiente2Car"/>
    <w:rsid w:val="003B7CAE"/>
    <w:pPr>
      <w:spacing w:after="120" w:line="480" w:lineRule="auto"/>
    </w:pPr>
  </w:style>
  <w:style w:type="character" w:customStyle="1" w:styleId="Textoindependiente2Car">
    <w:name w:val="Texto independiente 2 Car"/>
    <w:basedOn w:val="Fuentedeprrafopredeter"/>
    <w:link w:val="Textoindependiente2"/>
    <w:rsid w:val="003B7CAE"/>
    <w:rPr>
      <w:rFonts w:ascii="Times New Roman" w:eastAsia="Times New Roman" w:hAnsi="Times New Roman" w:cs="Times New Roman"/>
      <w:sz w:val="24"/>
      <w:szCs w:val="24"/>
      <w:lang w:val="es-ES" w:eastAsia="es-ES"/>
    </w:rPr>
  </w:style>
  <w:style w:type="character" w:customStyle="1" w:styleId="Sangra2detindependienteCar2">
    <w:name w:val="Sangría 2 de t. independiente Car2"/>
    <w:basedOn w:val="Fuentedeprrafopredeter"/>
    <w:uiPriority w:val="99"/>
    <w:semiHidden/>
    <w:rsid w:val="003B7CAE"/>
  </w:style>
  <w:style w:type="paragraph" w:customStyle="1" w:styleId="Default">
    <w:name w:val="Default"/>
    <w:rsid w:val="003B7CAE"/>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comentarioCar">
    <w:name w:val="Texto comentario Car"/>
    <w:link w:val="Textocomentario"/>
    <w:uiPriority w:val="99"/>
    <w:rsid w:val="003B7CAE"/>
    <w:rPr>
      <w:lang w:val="en-US"/>
    </w:rPr>
  </w:style>
  <w:style w:type="paragraph" w:styleId="Textocomentario">
    <w:name w:val="annotation text"/>
    <w:basedOn w:val="Normal"/>
    <w:link w:val="TextocomentarioCar"/>
    <w:uiPriority w:val="99"/>
    <w:unhideWhenUsed/>
    <w:rsid w:val="003B7CAE"/>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3B7CAE"/>
    <w:rPr>
      <w:rFonts w:ascii="Times New Roman" w:eastAsia="Times New Roman" w:hAnsi="Times New Roman" w:cs="Times New Roman"/>
      <w:sz w:val="20"/>
      <w:szCs w:val="20"/>
      <w:lang w:val="es-ES" w:eastAsia="es-ES"/>
    </w:rPr>
  </w:style>
  <w:style w:type="paragraph" w:styleId="Lista2">
    <w:name w:val="List 2"/>
    <w:basedOn w:val="Normal"/>
    <w:rsid w:val="003B7CAE"/>
    <w:pPr>
      <w:ind w:left="566" w:hanging="283"/>
    </w:pPr>
    <w:rPr>
      <w:sz w:val="20"/>
      <w:szCs w:val="20"/>
    </w:rPr>
  </w:style>
  <w:style w:type="character" w:customStyle="1" w:styleId="apple-converted-space">
    <w:name w:val="apple-converted-space"/>
    <w:rsid w:val="003B7CAE"/>
  </w:style>
  <w:style w:type="character" w:styleId="Textoennegrita">
    <w:name w:val="Strong"/>
    <w:basedOn w:val="Fuentedeprrafopredeter"/>
    <w:uiPriority w:val="22"/>
    <w:qFormat/>
    <w:rsid w:val="003B7CAE"/>
    <w:rPr>
      <w:b/>
      <w:bCs/>
    </w:rPr>
  </w:style>
  <w:style w:type="paragraph" w:customStyle="1" w:styleId="Ttulo51">
    <w:name w:val="Título 51"/>
    <w:basedOn w:val="Normal"/>
    <w:next w:val="Normal"/>
    <w:unhideWhenUsed/>
    <w:qFormat/>
    <w:rsid w:val="003B7CAE"/>
    <w:pPr>
      <w:keepNext/>
      <w:keepLines/>
      <w:spacing w:before="200"/>
      <w:outlineLvl w:val="4"/>
    </w:pPr>
    <w:rPr>
      <w:rFonts w:ascii="Calibri Light" w:hAnsi="Calibri Light"/>
      <w:color w:val="1F4D78"/>
    </w:rPr>
  </w:style>
  <w:style w:type="paragraph" w:customStyle="1" w:styleId="Ttulo61">
    <w:name w:val="Título 61"/>
    <w:basedOn w:val="Normal"/>
    <w:next w:val="Normal"/>
    <w:unhideWhenUsed/>
    <w:qFormat/>
    <w:rsid w:val="003B7CAE"/>
    <w:pPr>
      <w:keepNext/>
      <w:keepLines/>
      <w:spacing w:before="200"/>
      <w:outlineLvl w:val="5"/>
    </w:pPr>
    <w:rPr>
      <w:rFonts w:ascii="Calibri Light" w:hAnsi="Calibri Light"/>
      <w:i/>
      <w:iCs/>
      <w:color w:val="1F4D78"/>
    </w:rPr>
  </w:style>
  <w:style w:type="paragraph" w:customStyle="1" w:styleId="Ttulo71">
    <w:name w:val="Título 71"/>
    <w:basedOn w:val="Normal"/>
    <w:next w:val="Normal"/>
    <w:unhideWhenUsed/>
    <w:qFormat/>
    <w:rsid w:val="003B7CAE"/>
    <w:pPr>
      <w:keepNext/>
      <w:keepLines/>
      <w:spacing w:before="200"/>
      <w:outlineLvl w:val="6"/>
    </w:pPr>
    <w:rPr>
      <w:rFonts w:ascii="Calibri Light" w:hAnsi="Calibri Light"/>
      <w:i/>
      <w:iCs/>
      <w:color w:val="404040"/>
    </w:rPr>
  </w:style>
  <w:style w:type="numbering" w:customStyle="1" w:styleId="Sinlista1">
    <w:name w:val="Sin lista1"/>
    <w:next w:val="Sinlista"/>
    <w:uiPriority w:val="99"/>
    <w:semiHidden/>
    <w:unhideWhenUsed/>
    <w:rsid w:val="003B7CAE"/>
  </w:style>
  <w:style w:type="paragraph" w:customStyle="1" w:styleId="Ttulo10">
    <w:name w:val="Título1"/>
    <w:basedOn w:val="Normal"/>
    <w:qFormat/>
    <w:rsid w:val="003B7CAE"/>
    <w:pPr>
      <w:jc w:val="center"/>
    </w:pPr>
    <w:rPr>
      <w:rFonts w:ascii="Arial" w:hAnsi="Arial"/>
      <w:b/>
      <w:szCs w:val="20"/>
      <w:lang w:val="es-MX"/>
    </w:rPr>
  </w:style>
  <w:style w:type="character" w:customStyle="1" w:styleId="Ttulo5Car1">
    <w:name w:val="Título 5 Car1"/>
    <w:basedOn w:val="Fuentedeprrafopredeter"/>
    <w:uiPriority w:val="9"/>
    <w:semiHidden/>
    <w:rsid w:val="003B7CAE"/>
    <w:rPr>
      <w:rFonts w:asciiTheme="majorHAnsi" w:eastAsiaTheme="majorEastAsia" w:hAnsiTheme="majorHAnsi" w:cstheme="majorBidi"/>
      <w:color w:val="1F4D78" w:themeColor="accent1" w:themeShade="7F"/>
      <w:sz w:val="24"/>
      <w:szCs w:val="24"/>
      <w:lang w:val="es-ES" w:eastAsia="es-ES"/>
    </w:rPr>
  </w:style>
  <w:style w:type="character" w:customStyle="1" w:styleId="Ttulo6Car1">
    <w:name w:val="Título 6 Car1"/>
    <w:basedOn w:val="Fuentedeprrafopredeter"/>
    <w:uiPriority w:val="9"/>
    <w:semiHidden/>
    <w:rsid w:val="003B7CAE"/>
    <w:rPr>
      <w:rFonts w:asciiTheme="majorHAnsi" w:eastAsiaTheme="majorEastAsia" w:hAnsiTheme="majorHAnsi" w:cstheme="majorBidi"/>
      <w:i/>
      <w:iCs/>
      <w:color w:val="1F4D78" w:themeColor="accent1" w:themeShade="7F"/>
      <w:sz w:val="24"/>
      <w:szCs w:val="24"/>
      <w:lang w:val="es-ES" w:eastAsia="es-ES"/>
    </w:rPr>
  </w:style>
  <w:style w:type="character" w:customStyle="1" w:styleId="Ttulo7Car1">
    <w:name w:val="Título 7 Car1"/>
    <w:basedOn w:val="Fuentedeprrafopredeter"/>
    <w:uiPriority w:val="9"/>
    <w:semiHidden/>
    <w:rsid w:val="003B7CAE"/>
    <w:rPr>
      <w:rFonts w:asciiTheme="majorHAnsi" w:eastAsiaTheme="majorEastAsia" w:hAnsiTheme="majorHAnsi" w:cstheme="majorBidi"/>
      <w:i/>
      <w:iCs/>
      <w:color w:val="404040" w:themeColor="text1" w:themeTint="B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emf"/><Relationship Id="rId47" Type="http://schemas.openxmlformats.org/officeDocument/2006/relationships/theme" Target="theme/theme1.xml"/><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image" Target="media/image13.jp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image" Target="media/image37.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emf"/><Relationship Id="rId5" Type="http://schemas.openxmlformats.org/officeDocument/2006/relationships/image" Target="media/image1.png"/><Relationship Id="rId15" Type="http://schemas.openxmlformats.org/officeDocument/2006/relationships/image" Target="media/image11.jp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40.emf"/><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80</Pages>
  <Words>17466</Words>
  <Characters>96068</Characters>
  <Application>Microsoft Office Word</Application>
  <DocSecurity>4</DocSecurity>
  <Lines>800</Lines>
  <Paragraphs>226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Sec-ayto5499</dc:creator>
  <cp:keywords/>
  <dc:description/>
  <cp:lastModifiedBy>Contraloria</cp:lastModifiedBy>
  <cp:revision>2</cp:revision>
  <dcterms:created xsi:type="dcterms:W3CDTF">2016-03-14T18:14:00Z</dcterms:created>
  <dcterms:modified xsi:type="dcterms:W3CDTF">2016-03-14T18:14:00Z</dcterms:modified>
</cp:coreProperties>
</file>